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美一研究所认为“新经济”给美国经济带来13种变化</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近年来，有关美国“新 经济 ”的观点被越来越多的人所接受，美国进步政策 研究 所最近发表的《新经济指数--了解美国经济的变革》的研究报告将新经济定义为：“新经济是以知识和思想为基础的经济，在这一经济中，创造就业和提高生活水平的关键是体现在服...</w:t>
      </w:r>
    </w:p>
    <w:p>
      <w:pPr>
        <w:ind w:left="0" w:right="0" w:firstLine="560"/>
        <w:spacing w:before="450" w:after="450" w:line="312" w:lineRule="auto"/>
      </w:pPr>
      <w:r>
        <w:rPr>
          <w:rFonts w:ascii="宋体" w:hAnsi="宋体" w:eastAsia="宋体" w:cs="宋体"/>
          <w:color w:val="000"/>
          <w:sz w:val="28"/>
          <w:szCs w:val="28"/>
        </w:rPr>
        <w:t xml:space="preserve">近年来，有关美国“新 经济 ”的观点被越来越多的人所接受，美国进步政策 研究 所最近发表的《新经济指数--了解美国经济的变革》的研究报告将新经济定义为：“新经济是以知识和思想为基础的经济，在这一经济中，创造就业和提高生活水平的关键是体现在服务和制造业产品中的创新思想和技术。在这一经济中，风险、不确定和持续的变革是法则，不是例外。”该报告使用了13项指标来说明：“新经济”给美国经济带来的巨大变革。</w:t>
      </w:r>
    </w:p>
    <w:p>
      <w:pPr>
        <w:ind w:left="0" w:right="0" w:firstLine="560"/>
        <w:spacing w:before="450" w:after="450" w:line="312" w:lineRule="auto"/>
      </w:pPr>
      <w:r>
        <w:rPr>
          <w:rFonts w:ascii="宋体" w:hAnsi="宋体" w:eastAsia="宋体" w:cs="宋体"/>
          <w:color w:val="000"/>
          <w:sz w:val="28"/>
          <w:szCs w:val="28"/>
        </w:rPr>
        <w:t xml:space="preserve">一、在办公室工作和提供服务的人员增加了。</w:t>
      </w:r>
    </w:p>
    <w:p>
      <w:pPr>
        <w:ind w:left="0" w:right="0" w:firstLine="560"/>
        <w:spacing w:before="450" w:after="450" w:line="312" w:lineRule="auto"/>
      </w:pPr>
      <w:r>
        <w:rPr>
          <w:rFonts w:ascii="宋体" w:hAnsi="宋体" w:eastAsia="宋体" w:cs="宋体"/>
          <w:color w:val="000"/>
          <w:sz w:val="28"/>
          <w:szCs w:val="28"/>
        </w:rPr>
        <w:t xml:space="preserve">美国“旧经济”基本上是建立在标准化的大规模生产基础之上的，而新经济是建立在商品和服务的灵活生产的基础之上的。新经济是一种高技术、服务和办公室型经济。由于制造业和农业劳动生产率的提高，这些部门的就业人员不断减少。 目前 ，美国约80％的就业人员从事的不是生产物品的工作，而是运输物品、处理和制造信息、或者为人们提供服务的工作。自1996年以来，商品生产和批发部门失去的几乎所有工作岗位都被办公室工作岗位的增加所抵消了。</w:t>
      </w:r>
    </w:p>
    <w:p>
      <w:pPr>
        <w:ind w:left="0" w:right="0" w:firstLine="560"/>
        <w:spacing w:before="450" w:after="450" w:line="312" w:lineRule="auto"/>
      </w:pPr>
      <w:r>
        <w:rPr>
          <w:rFonts w:ascii="宋体" w:hAnsi="宋体" w:eastAsia="宋体" w:cs="宋体"/>
          <w:color w:val="000"/>
          <w:sz w:val="28"/>
          <w:szCs w:val="28"/>
        </w:rPr>
        <w:t xml:space="preserve">五、富有创业精神、快速发展的新公司大量涌现。企业家冒风险和开办迅速发展的新公司的能力和意愿，与支持企业的机构和 法律 一起，推动了美国经济增长和就业岗位的增加。在一个鼓励创新的迅速变化的经济中，迅速发展的新公司在经济中所占的比重是经济创新能力的重要标志。事实上，美国小公司创造的新就业岗位的大部分来自于数量相对较小的连续4年销售额年增幅在20％以上的公司。自1993年以来，这类“瞪羚”小公司的数目增加了40％，己超过35．5万家。在1993年至1996年间，美国新增的就业岗位的70％来自这些公司，46％来自雇员100人以上的“瞪羚”公司。</w:t>
      </w:r>
    </w:p>
    <w:p>
      <w:pPr>
        <w:ind w:left="0" w:right="0" w:firstLine="560"/>
        <w:spacing w:before="450" w:after="450" w:line="312" w:lineRule="auto"/>
      </w:pPr>
      <w:r>
        <w:rPr>
          <w:rFonts w:ascii="宋体" w:hAnsi="宋体" w:eastAsia="宋体" w:cs="宋体"/>
          <w:color w:val="000"/>
          <w:sz w:val="28"/>
          <w:szCs w:val="28"/>
        </w:rPr>
        <w:t xml:space="preserve">七、竞争对手间的合作增加。在美国新经济中，尽管为争夺市场的竞争加剧了，但竞争对手间合作的频率也提高了。通过建立合作伙伴关系，公司越来越多地从供货商、客户、大学和联邦实验室获取技术和创新的源泉。以合作伙伴和联合方式出现的机构 网络 的扩散，推动了技术创新，从而为美国经济的成功复兴作出了贡献。欧洲虽然在1985年拥有和美国差不多多的 工业 技术联盟，但自那时以来，特别是90年代，美国工业联盟的数量大幅度增加，而欧洲和日本的工业联盟的数量急剧下降。管理专家彼得·德鲁克和其它一些专家认为，网络、合伙和合资企业的合作动力是美国新经济的一项主要的组织原则。</w:t>
      </w:r>
    </w:p>
    <w:p>
      <w:pPr>
        <w:ind w:left="0" w:right="0" w:firstLine="560"/>
        <w:spacing w:before="450" w:after="450" w:line="312" w:lineRule="auto"/>
      </w:pPr>
      <w:r>
        <w:rPr>
          <w:rFonts w:ascii="宋体" w:hAnsi="宋体" w:eastAsia="宋体" w:cs="宋体"/>
          <w:color w:val="000"/>
          <w:sz w:val="28"/>
          <w:szCs w:val="28"/>
        </w:rPr>
        <w:t xml:space="preserve">九、消费者的选择急剧增加。建立在信息技术基础上的生产工序的增加使得美国公司得以建立“灵活的”工厂和办公室，在这些工厂和办公室中，产品品种增加了，但成本没有增加。消费者选择增加的标志之一是美国公司申请的商标数大幅度增加。美国公司申请商标的数量从1989年的约8万件增加到了1995年的18万件。另外，美国杂货店里的商品数量从1980年的不到1.3万种上升到了1998年的3万种。 目前 ，美国每年约有5万种新产品问世，而1970年只有几千种。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