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谈财政税收体制监督机制的优化</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摘要：财政税收体制的监督管理过程中，应通过完善财政税收的监督管理体制，全面提高监督管理水平。&gt;关键词：财政税收监督机制优化&gt;一、前言随着我国经济水平的不断提高，我国对财政税收的重视程度越来越高。当前我国的税收体制监督管理机制，虽然较以前有...</w:t>
      </w:r>
    </w:p>
    <w:p>
      <w:pPr>
        <w:ind w:left="0" w:right="0" w:firstLine="560"/>
        <w:spacing w:before="450" w:after="450" w:line="312" w:lineRule="auto"/>
      </w:pPr>
      <w:r>
        <w:rPr>
          <w:rFonts w:ascii="宋体" w:hAnsi="宋体" w:eastAsia="宋体" w:cs="宋体"/>
          <w:color w:val="000"/>
          <w:sz w:val="28"/>
          <w:szCs w:val="28"/>
        </w:rPr>
        <w:t xml:space="preserve">&gt;摘要：财政税收体制的监督管理过程中，应通过完善财政税收的监督管理体制，全面提高监督管理水平。</w:t>
      </w:r>
    </w:p>
    <w:p>
      <w:pPr>
        <w:ind w:left="0" w:right="0" w:firstLine="560"/>
        <w:spacing w:before="450" w:after="450" w:line="312" w:lineRule="auto"/>
      </w:pPr>
      <w:r>
        <w:rPr>
          <w:rFonts w:ascii="宋体" w:hAnsi="宋体" w:eastAsia="宋体" w:cs="宋体"/>
          <w:color w:val="000"/>
          <w:sz w:val="28"/>
          <w:szCs w:val="28"/>
        </w:rPr>
        <w:t xml:space="preserve">&gt;关键词：财政税收监督机制优化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水平的不断提高，我国对财政税收的重视程度越来越高。当前我国的税收体制监督管理机制，虽然较以前有了很大的提高，但实践中，我们不难发现有些问题还是存在的，如财政税收的工作人员利用监督管理体制的漏洞谋取私利，因此如何将财政税收制度监督管理机制完善和健全，迫在眉睫。本文分析了当前财政税收存在的问题及学习国外财政税收监督机制的经验，以优化我国财政税收的监督管理体制，并通过这些方式来提高我国财政税收的监督管理水平，从而促进社会经济的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二、国外财政税收监督机制所取得的成就和经验</w:t>
      </w:r>
    </w:p>
    <w:p>
      <w:pPr>
        <w:ind w:left="0" w:right="0" w:firstLine="560"/>
        <w:spacing w:before="450" w:after="450" w:line="312" w:lineRule="auto"/>
      </w:pPr>
      <w:r>
        <w:rPr>
          <w:rFonts w:ascii="宋体" w:hAnsi="宋体" w:eastAsia="宋体" w:cs="宋体"/>
          <w:color w:val="000"/>
          <w:sz w:val="28"/>
          <w:szCs w:val="28"/>
        </w:rPr>
        <w:t xml:space="preserve">(一)国外财政税收监督管理体制的运行国外在财政税收体制监督管理的过程中是从内部的人员管理出发，推动财政税收的管理。从监督管理的职责角度来看，要对各种监督管理模式进行分析。财政税收管理的过程中，财政税收管理部门要从各个方面出发，确保各个监督管理机制能够符合管理的要求，从而优化财政税收体制监督机制。</w:t>
      </w:r>
    </w:p>
    <w:p>
      <w:pPr>
        <w:ind w:left="0" w:right="0" w:firstLine="560"/>
        <w:spacing w:before="450" w:after="450" w:line="312" w:lineRule="auto"/>
      </w:pPr>
      <w:r>
        <w:rPr>
          <w:rFonts w:ascii="宋体" w:hAnsi="宋体" w:eastAsia="宋体" w:cs="宋体"/>
          <w:color w:val="000"/>
          <w:sz w:val="28"/>
          <w:szCs w:val="28"/>
        </w:rPr>
        <w:t xml:space="preserve">(二)国外财政税收监督管理体制的管理模式在财政税收监督机制优化的过程中，要不断进行监督管理模式的创新，通过有效的监督管理方式来完善立法程序，从而积极稳妥地实现监督管理模式的创新。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三、当前我国财政税收体制监督管理中存在的问题</w:t>
      </w:r>
    </w:p>
    <w:p>
      <w:pPr>
        <w:ind w:left="0" w:right="0" w:firstLine="560"/>
        <w:spacing w:before="450" w:after="450" w:line="312" w:lineRule="auto"/>
      </w:pPr>
      <w:r>
        <w:rPr>
          <w:rFonts w:ascii="宋体" w:hAnsi="宋体" w:eastAsia="宋体" w:cs="宋体"/>
          <w:color w:val="000"/>
          <w:sz w:val="28"/>
          <w:szCs w:val="28"/>
        </w:rPr>
        <w:t xml:space="preserve">目前，我国的财政税收体制监督管理水平较传统的体制有了相当大的提升，但是仍然存在着一些问题。首先，我国现有的监督管理体制对财政税收的实际监督工作不能起到积极的推动作用，而且在一些地方性财政单位，相关的监督管理机构并不能完全具备监督管理的能力。其次，在财政税收体制监督管理的实践中，不难发现，经常会有一些现象存在，比如：监督管理“越位”、工作“缺位”等，这些现象的发生，根本原因在于财政税收体制的监督管理不科学。再次，就是财政税收体制监督管理人员的工作积极性不强，在实际的工作中，财政税收的激励制度在一定的程度上不能激发工作人员的工作积极性。这些问题的发生，直接影响我国财政税收体制监督管理。因此，必须对此做出优化，提高财政税收监督管理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四、财政税收体制监督管理机制优化的途径</w:t>
      </w:r>
    </w:p>
    <w:p>
      <w:pPr>
        <w:ind w:left="0" w:right="0" w:firstLine="560"/>
        <w:spacing w:before="450" w:after="450" w:line="312" w:lineRule="auto"/>
      </w:pPr>
      <w:r>
        <w:rPr>
          <w:rFonts w:ascii="宋体" w:hAnsi="宋体" w:eastAsia="宋体" w:cs="宋体"/>
          <w:color w:val="000"/>
          <w:sz w:val="28"/>
          <w:szCs w:val="28"/>
        </w:rPr>
        <w:t xml:space="preserve">(一)加强财政税收体制监督管理的法律支持任何一项体制的建设都离不开法律的支持，财政税收监督管理体制也是如此。从当前的情况来看，财政税收的监督管理和立法管理必须能够符合财政税收资金管理的要求。财政税收监督管理的过程中要把各种监督管理模式相结合，形成有效的管理机制，管理过程中要从管理的效率出发，确保各种监督能够高效的顺利的实施。</w:t>
      </w:r>
    </w:p>
    <w:p>
      <w:pPr>
        <w:ind w:left="0" w:right="0" w:firstLine="560"/>
        <w:spacing w:before="450" w:after="450" w:line="312" w:lineRule="auto"/>
      </w:pPr>
      <w:r>
        <w:rPr>
          <w:rFonts w:ascii="宋体" w:hAnsi="宋体" w:eastAsia="宋体" w:cs="宋体"/>
          <w:color w:val="000"/>
          <w:sz w:val="28"/>
          <w:szCs w:val="28"/>
        </w:rPr>
        <w:t xml:space="preserve">(二)财政税收监督管理人员要明确自己的职责财政税收监督管理部门跟其他的部门和机制一样，也有专职的监督管理人员，但是随着社会的发展，管理方式慢慢落伍，相应的跟进制度也不健全，因此，管理人员就会“捡漏”，此种情况，管理部门需要承担很大的责任。而财政税收管理机制要想正常、有效的运行下去，相关管理人员必须肩负其自己的职责，只有在明确并认真履行了自己职责之后，财政税收监督管理制度才能够落实下去。除此之外，在财政税收体制的建设过程中，我们要从不同的模式出发，实现监督管理方式的优化，推动新型的管理模式，提高财政税收的监督管理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国外财政税收体制的监督管理的过程中，首先是从财政内部管理职能出发，推进财政税收管理工作，为财政税收体制监督管理体制创造有利的条件。财政税收体制监督管理的过程中，要将每个部门进行全面分析，保证各个监督管理部门中的每一位管理人员能够尽到自己的职责，促使监管工作能够顺利、有效的进行，从而进一步推动财政税收体制监督机制的优化管理，为财政税收机制的监督管理创设有利的条件。除此之外，财政税收体制的管理过程中还要时刻对网络活动进行监督和分析，保证各个部门履行自己的职能，从而提高财政税收体制的监督管理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[1]曹海生,汤兵拥.中国电子商务税收征管力评价研究[N].最龙江大学自然科学学报.2012(0</w:t>
      </w:r>
    </w:p>
    <w:p>
      <w:pPr>
        <w:ind w:left="0" w:right="0" w:firstLine="560"/>
        <w:spacing w:before="450" w:after="450" w:line="312" w:lineRule="auto"/>
      </w:pPr>
      <w:r>
        <w:rPr>
          <w:rFonts w:ascii="宋体" w:hAnsi="宋体" w:eastAsia="宋体" w:cs="宋体"/>
          <w:color w:val="000"/>
          <w:sz w:val="28"/>
          <w:szCs w:val="28"/>
        </w:rPr>
        <w:t xml:space="preserve">5)12-13.</w:t>
      </w:r>
    </w:p>
    <w:p>
      <w:pPr>
        <w:ind w:left="0" w:right="0" w:firstLine="560"/>
        <w:spacing w:before="450" w:after="450" w:line="312" w:lineRule="auto"/>
      </w:pPr>
      <w:r>
        <w:rPr>
          <w:rFonts w:ascii="宋体" w:hAnsi="宋体" w:eastAsia="宋体" w:cs="宋体"/>
          <w:color w:val="000"/>
          <w:sz w:val="28"/>
          <w:szCs w:val="28"/>
        </w:rPr>
        <w:t xml:space="preserve">[2]黄建贤.基于中国税收政策视角下的绿色产业发展[J].河南科技2012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4).19-20.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2025-05-25T21:10:15+08:00</dcterms:created>
  <dcterms:modified xsi:type="dcterms:W3CDTF">2025-05-25T21:10:15+08:00</dcterms:modified>
</cp:coreProperties>
</file>

<file path=docProps/custom.xml><?xml version="1.0" encoding="utf-8"?>
<Properties xmlns="http://schemas.openxmlformats.org/officeDocument/2006/custom-properties" xmlns:vt="http://schemas.openxmlformats.org/officeDocument/2006/docPropsVTypes"/>
</file>