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税收筹划效果受多种因素制约</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税收筹划效果受多种因素制约 税收筹划效果受多种因素制约 税收筹划效果受多种因素制约 案例的基本情况C市是一座山城，火车站临江而建，地势较低，进出市区的主要通道是建于上个世纪50年代，提升高度达30多米、长约200米的火车站站前缆车。随着经济...</w:t>
      </w:r>
    </w:p>
    <w:p>
      <w:pPr>
        <w:ind w:left="0" w:right="0" w:firstLine="560"/>
        <w:spacing w:before="450" w:after="450" w:line="312" w:lineRule="auto"/>
      </w:pPr>
      <w:r>
        <w:rPr>
          <w:rFonts w:ascii="宋体" w:hAnsi="宋体" w:eastAsia="宋体" w:cs="宋体"/>
          <w:color w:val="000"/>
          <w:sz w:val="28"/>
          <w:szCs w:val="28"/>
        </w:rPr>
        <w:t xml:space="preserve">税收筹划效果受多种因素制约 税收筹划效果受多种因素制约 税收筹划效果受多种因素制约 案例的基本情况</w:t>
      </w:r>
    </w:p>
    <w:p>
      <w:pPr>
        <w:ind w:left="0" w:right="0" w:firstLine="560"/>
        <w:spacing w:before="450" w:after="450" w:line="312" w:lineRule="auto"/>
      </w:pPr>
      <w:r>
        <w:rPr>
          <w:rFonts w:ascii="宋体" w:hAnsi="宋体" w:eastAsia="宋体" w:cs="宋体"/>
          <w:color w:val="000"/>
          <w:sz w:val="28"/>
          <w:szCs w:val="28"/>
        </w:rPr>
        <w:t xml:space="preserve">C市是一座山城，火车站临江而建，地势较低，进出市区的主要通道是建于上个世纪50年代，提升高度达30多米、长约200米的火车站站前缆车。随着经济发展，客流扩大，站前缆车长期超负荷运行，运力不足矛盾突出。1991年初，某外商拟投资站前缆车改造项目。根据《外商投资企业和外国企业所得税法》规定，从1991年7月1日起新成立的非生产性中外合资企业，不再享受所得税“两免三减半”的税收优惠。该外商为了能享受所得税优惠，加快了投资步伐，决定成立新的合资企业实施该项目，拆掉原缆车，原地兴建三条封闭式大扶梯，于1991年6月30日如愿以偿领取了营业执照。1996年，站前大扶梯竣工投入运营。但这时火车站地区的面貌已发生巨大变化，新建的现代化公交广场和多条快速通道，使火车站地区成为四通八达的交通枢纽，大扶梯已不再是进出市区的主要通道。因此，大扶梯自开业以来，客流量一直很小，仅为设计通行量的1/6和可行性报告预测通行量的1/4左右，经济效益自然难尽人意，合资企业一直处于亏损状态，当初所筹划的享受中外合资企业所得税优惠自然化为泡影。</w:t>
      </w:r>
    </w:p>
    <w:p>
      <w:pPr>
        <w:ind w:left="0" w:right="0" w:firstLine="560"/>
        <w:spacing w:before="450" w:after="450" w:line="312" w:lineRule="auto"/>
      </w:pPr>
      <w:r>
        <w:rPr>
          <w:rFonts w:ascii="宋体" w:hAnsi="宋体" w:eastAsia="宋体" w:cs="宋体"/>
          <w:color w:val="000"/>
          <w:sz w:val="28"/>
          <w:szCs w:val="28"/>
        </w:rPr>
        <w:t xml:space="preserve">从表面分析，该项目失败是外因所致，即周围环境发生重大变化，导致客流减少，达不到预期收入。但从税收筹划角度看，该项目的失败揭示了知识、时间及费用、筹划人员的独立性对税收筹划的内部制约，表明成功的税收筹划必须遵循筹划的一般规律和必要程序，与科学决策相结合，对纳税人的投资、生产经营活动作山整体性的安排。</w:t>
      </w:r>
    </w:p>
    <w:p>
      <w:pPr>
        <w:ind w:left="0" w:right="0" w:firstLine="560"/>
        <w:spacing w:before="450" w:after="450" w:line="312" w:lineRule="auto"/>
      </w:pPr>
      <w:r>
        <w:rPr>
          <w:rFonts w:ascii="宋体" w:hAnsi="宋体" w:eastAsia="宋体" w:cs="宋体"/>
          <w:color w:val="000"/>
          <w:sz w:val="28"/>
          <w:szCs w:val="28"/>
        </w:rPr>
        <w:t xml:space="preserve">知识因素——税收筹划成功的基础</w:t>
      </w:r>
    </w:p>
    <w:p>
      <w:pPr>
        <w:ind w:left="0" w:right="0" w:firstLine="560"/>
        <w:spacing w:before="450" w:after="450" w:line="312" w:lineRule="auto"/>
      </w:pPr>
      <w:r>
        <w:rPr>
          <w:rFonts w:ascii="宋体" w:hAnsi="宋体" w:eastAsia="宋体" w:cs="宋体"/>
          <w:color w:val="000"/>
          <w:sz w:val="28"/>
          <w:szCs w:val="28"/>
        </w:rPr>
        <w:t xml:space="preserve">全面掌握和综合运用相关知识是税收筹划成功的基础，相关知识一方面包括财务、税收、相关法律知识，另一方面包括与投资项目、生产经营活动有关的信息和专业知识。</w:t>
      </w:r>
    </w:p>
    <w:p>
      <w:pPr>
        <w:ind w:left="0" w:right="0" w:firstLine="560"/>
        <w:spacing w:before="450" w:after="450" w:line="312" w:lineRule="auto"/>
      </w:pPr>
      <w:r>
        <w:rPr>
          <w:rFonts w:ascii="宋体" w:hAnsi="宋体" w:eastAsia="宋体" w:cs="宋体"/>
          <w:color w:val="000"/>
          <w:sz w:val="28"/>
          <w:szCs w:val="28"/>
        </w:rPr>
        <w:t xml:space="preserve">在本案例中，投资者具备财税方面的专业知识，意识到中国吸引外资政策导向的变化，加快投资步伐的目的是搭上享受非生产性中外合资企业所得税优惠的末班车，使企业享受所得税优惠。</w:t>
      </w:r>
    </w:p>
    <w:p>
      <w:pPr>
        <w:ind w:left="0" w:right="0" w:firstLine="560"/>
        <w:spacing w:before="450" w:after="450" w:line="312" w:lineRule="auto"/>
      </w:pPr>
      <w:r>
        <w:rPr>
          <w:rFonts w:ascii="宋体" w:hAnsi="宋体" w:eastAsia="宋体" w:cs="宋体"/>
          <w:color w:val="000"/>
          <w:sz w:val="28"/>
          <w:szCs w:val="28"/>
        </w:rPr>
        <w:t xml:space="preserve">然而投资者对投资项目的相关信息和专业知识显然掌握不充分。就缆车改造项目而言，新建大抉梯，投资大，时间长，建成后经营方向无法转移，对客流量的依赖性大，具有很大风险。决策的关键是对未来客流量、运力需求进行科学预测。缆车运力不足是事实，但缓解缆车运力不足的主要手段不是建扶梯，而是已动工或开始规划的火车站改造和几条快速通道的建设。投资者对这方面资料收集不充分，没有将所拥有的知识进行合理的分析和综合运用，割裂了税收筹划与生产经营决策的有机联系，片面强调税收优惠，导致了项目的失败。</w:t>
      </w:r>
    </w:p>
    <w:p>
      <w:pPr>
        <w:ind w:left="0" w:right="0" w:firstLine="560"/>
        <w:spacing w:before="450" w:after="450" w:line="312" w:lineRule="auto"/>
      </w:pPr>
      <w:r>
        <w:rPr>
          <w:rFonts w:ascii="宋体" w:hAnsi="宋体" w:eastAsia="宋体" w:cs="宋体"/>
          <w:color w:val="000"/>
          <w:sz w:val="28"/>
          <w:szCs w:val="28"/>
        </w:rPr>
        <w:t xml:space="preserve">时间和费用——税收筹划成功的保障</w:t>
      </w:r>
    </w:p>
    <w:p>
      <w:pPr>
        <w:ind w:left="0" w:right="0" w:firstLine="560"/>
        <w:spacing w:before="450" w:after="450" w:line="312" w:lineRule="auto"/>
      </w:pPr>
      <w:r>
        <w:rPr>
          <w:rFonts w:ascii="宋体" w:hAnsi="宋体" w:eastAsia="宋体" w:cs="宋体"/>
          <w:color w:val="000"/>
          <w:sz w:val="28"/>
          <w:szCs w:val="28"/>
        </w:rPr>
        <w:t xml:space="preserve">设计和实施税收筹划要花费必要的时间和费用。首先，时间是获得知识、信息的保障。税法和财务制度正在变得日益完善和复杂，为了适应反避税的需要，许多税法变得比较复杂。为了获得必要的知识，需要花费时间收集资料，学习和研究税法及财务制度，对投资及经营项目有充分的认识。</w:t>
      </w:r>
    </w:p>
    <w:p>
      <w:pPr>
        <w:ind w:left="0" w:right="0" w:firstLine="560"/>
        <w:spacing w:before="450" w:after="450" w:line="312" w:lineRule="auto"/>
      </w:pPr>
      <w:r>
        <w:rPr>
          <w:rFonts w:ascii="宋体" w:hAnsi="宋体" w:eastAsia="宋体" w:cs="宋体"/>
          <w:color w:val="000"/>
          <w:sz w:val="28"/>
          <w:szCs w:val="28"/>
        </w:rPr>
        <w:t xml:space="preserve">其次，设计和实施税收筹划更需要时间的保证。纳税人在进行税收筹划时面临成本与收益的权衡：依靠自己的财务人员进行筹划可以节省费用，委托中介机构实施税收筹划会发生额外的支出。因此，纳税人认为，只有当期望的节税额大于支付给中介机构的费用时，选择中介机构进行税收筹划才是明智之举。在节税收益无法确定时，纳税人更倾向依靠自己的财务人员进行税收筹划。但企业财务人员往往不具备全面的专业知识，时间上也无法保证他们去思考未来的经济活动可能与税收的联系。在本案例中，如果由中介机构进行投资的税收筹划，要根据投资决策不可逆的特点，投入足够的时间和费用，提出多种方案供投资者决策参考。遗憾的是投资者仅仅根据自己的理解，陷入了思维定式，匆忙作出了决策。投资者节省了支付给中介机构的费用，但失败的投资浪费了更多的资源。</w:t>
      </w:r>
    </w:p>
    <w:p>
      <w:pPr>
        <w:ind w:left="0" w:right="0" w:firstLine="560"/>
        <w:spacing w:before="450" w:after="450" w:line="312" w:lineRule="auto"/>
      </w:pPr>
      <w:r>
        <w:rPr>
          <w:rFonts w:ascii="宋体" w:hAnsi="宋体" w:eastAsia="宋体" w:cs="宋体"/>
          <w:color w:val="000"/>
          <w:sz w:val="28"/>
          <w:szCs w:val="28"/>
        </w:rPr>
        <w:t xml:space="preserve">一般来讲，成功的税收筹划应包括提出问题、草拟方案、实施方案三个必要的阶段。</w:t>
      </w:r>
    </w:p>
    <w:p>
      <w:pPr>
        <w:ind w:left="0" w:right="0" w:firstLine="560"/>
        <w:spacing w:before="450" w:after="450" w:line="312" w:lineRule="auto"/>
      </w:pPr>
      <w:r>
        <w:rPr>
          <w:rFonts w:ascii="宋体" w:hAnsi="宋体" w:eastAsia="宋体" w:cs="宋体"/>
          <w:color w:val="000"/>
          <w:sz w:val="28"/>
          <w:szCs w:val="28"/>
        </w:rPr>
        <w:t xml:space="preserve">提出问题是指清晰地描述存在的问题和希望实现的目标。专业人士通过与客户的交谈，能敏锐地发现问题，使纳税人意识到如果不采取相应的措施，可能会面临税收方面的问题。</w:t>
      </w:r>
    </w:p>
    <w:p>
      <w:pPr>
        <w:ind w:left="0" w:right="0" w:firstLine="560"/>
        <w:spacing w:before="450" w:after="450" w:line="312" w:lineRule="auto"/>
      </w:pPr>
      <w:r>
        <w:rPr>
          <w:rFonts w:ascii="宋体" w:hAnsi="宋体" w:eastAsia="宋体" w:cs="宋体"/>
          <w:color w:val="000"/>
          <w:sz w:val="28"/>
          <w:szCs w:val="28"/>
        </w:rPr>
        <w:t xml:space="preserve">草拟方案是税收筹划的核心。对税法的理解可能存在一些分歧，但筹划方案应具备明确的法律基础，不违反税法条款。进行税收筹划的专业人土必须认识到自己在经历、知识和时间方面的缺陷，当自己无法提出令人满意的方案时，需要向更多的专家咨询。</w:t>
      </w:r>
    </w:p>
    <w:p>
      <w:pPr>
        <w:ind w:left="0" w:right="0" w:firstLine="560"/>
        <w:spacing w:before="450" w:after="450" w:line="312" w:lineRule="auto"/>
      </w:pPr>
      <w:r>
        <w:rPr>
          <w:rFonts w:ascii="宋体" w:hAnsi="宋体" w:eastAsia="宋体" w:cs="宋体"/>
          <w:color w:val="000"/>
          <w:sz w:val="28"/>
          <w:szCs w:val="28"/>
        </w:rPr>
        <w:t xml:space="preserve">只有能顺利实施并确保被税务部门接受的方案才是好的筹划方案。这就要求税收筹划在事前而不是在税务检查之后才进行。</w:t>
      </w:r>
    </w:p>
    <w:p>
      <w:pPr>
        <w:ind w:left="0" w:right="0" w:firstLine="560"/>
        <w:spacing w:before="450" w:after="450" w:line="312" w:lineRule="auto"/>
      </w:pPr>
      <w:r>
        <w:rPr>
          <w:rFonts w:ascii="宋体" w:hAnsi="宋体" w:eastAsia="宋体" w:cs="宋体"/>
          <w:color w:val="000"/>
          <w:sz w:val="28"/>
          <w:szCs w:val="28"/>
        </w:rPr>
        <w:t xml:space="preserve">在本案例中，投资者如果不受制于7月1日的期限，遵循税收筹划的客观规律，按程序进行，在时间和费用上保证足够的投入，是不难找出更好的投资方案的。</w:t>
      </w:r>
    </w:p>
    <w:p>
      <w:pPr>
        <w:ind w:left="0" w:right="0" w:firstLine="560"/>
        <w:spacing w:before="450" w:after="450" w:line="312" w:lineRule="auto"/>
      </w:pPr>
      <w:r>
        <w:rPr>
          <w:rFonts w:ascii="宋体" w:hAnsi="宋体" w:eastAsia="宋体" w:cs="宋体"/>
          <w:color w:val="000"/>
          <w:sz w:val="28"/>
          <w:szCs w:val="28"/>
        </w:rPr>
        <w:t xml:space="preserve">筹划人员的独立性——税收筹划成功的必要条件</w:t>
      </w:r>
    </w:p>
    <w:p>
      <w:pPr>
        <w:ind w:left="0" w:right="0" w:firstLine="560"/>
        <w:spacing w:before="450" w:after="450" w:line="312" w:lineRule="auto"/>
      </w:pPr>
      <w:r>
        <w:rPr>
          <w:rFonts w:ascii="宋体" w:hAnsi="宋体" w:eastAsia="宋体" w:cs="宋体"/>
          <w:color w:val="000"/>
          <w:sz w:val="28"/>
          <w:szCs w:val="28"/>
        </w:rPr>
        <w:t xml:space="preserve">进行税收筹划，选择中介机构优于依靠内部财务人员，这不但是因为中介机构具有知识、时间方面的优势，更由于中介机构具有独立性，这是税收筹划成功的必要条件。独立性使中介机构面对税务局和客户时站在中立的立场，依据事实和法律，寻求合法的纳税方案。</w:t>
      </w:r>
    </w:p>
    <w:p>
      <w:pPr>
        <w:ind w:left="0" w:right="0" w:firstLine="560"/>
        <w:spacing w:before="450" w:after="450" w:line="312" w:lineRule="auto"/>
      </w:pPr>
      <w:r>
        <w:rPr>
          <w:rFonts w:ascii="宋体" w:hAnsi="宋体" w:eastAsia="宋体" w:cs="宋体"/>
          <w:color w:val="000"/>
          <w:sz w:val="28"/>
          <w:szCs w:val="28"/>
        </w:rPr>
        <w:t xml:space="preserve">良好的人际关系是成功的税收筹划不可缺少的，但并不意味着中介机构与税务部门或客户应保持密切的利益关系或友谊，甚至进一步成为私人朋友，过分密切的关系往往对筹划带来危害。税务代理和客户之间关系过分密切，客户的问题就可能成为税务代理的问题。在回答税务人员的询问时，税务代理就可能有所选择和保留，隐瞒部分真相，这样的结果往往会造成逃税。税务代理与税务部门关系过分密切，同样可能产生不良后果。</w:t>
      </w:r>
    </w:p>
    <w:p>
      <w:pPr>
        <w:ind w:left="0" w:right="0" w:firstLine="560"/>
        <w:spacing w:before="450" w:after="450" w:line="312" w:lineRule="auto"/>
      </w:pPr>
      <w:r>
        <w:rPr>
          <w:rFonts w:ascii="宋体" w:hAnsi="宋体" w:eastAsia="宋体" w:cs="宋体"/>
          <w:color w:val="000"/>
          <w:sz w:val="28"/>
          <w:szCs w:val="28"/>
        </w:rPr>
        <w:t xml:space="preserve">在本案例中，由投资者及内部财务人员实施税收筹划，财务人员自身的利益与合资企业能否成立、项目是否上马密切相关，谈不上独立性，必然极力促成，因此筹划的客观性受到影响。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2025-05-25T19:21:13+08:00</dcterms:created>
  <dcterms:modified xsi:type="dcterms:W3CDTF">2025-05-25T19:21:13+08:00</dcterms:modified>
</cp:coreProperties>
</file>

<file path=docProps/custom.xml><?xml version="1.0" encoding="utf-8"?>
<Properties xmlns="http://schemas.openxmlformats.org/officeDocument/2006/custom-properties" xmlns:vt="http://schemas.openxmlformats.org/officeDocument/2006/docPropsVTypes"/>
</file>