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浅谈当今宏观经济条件下的效率与公平问题</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三、效率与公平的关系 在改革开放初，邓小平根据 马克思主义 基本原理结合中国实际提出了 社会 主义 的目标是解放和发展生产力，消灭剥削，消除两极分化，实现共同富裕。其中，解放和发展生产力指的是效率方面，而实现共同富裕则代表了公平的想法。而关...</w:t>
      </w:r>
    </w:p>
    <w:p>
      <w:pPr>
        <w:ind w:left="0" w:right="0" w:firstLine="560"/>
        <w:spacing w:before="450" w:after="450" w:line="312" w:lineRule="auto"/>
      </w:pPr>
      <w:r>
        <w:rPr>
          <w:rFonts w:ascii="宋体" w:hAnsi="宋体" w:eastAsia="宋体" w:cs="宋体"/>
          <w:color w:val="000"/>
          <w:sz w:val="28"/>
          <w:szCs w:val="28"/>
        </w:rPr>
        <w:t xml:space="preserve">三、效率与公平的关系</w:t>
      </w:r>
    </w:p>
    <w:p>
      <w:pPr>
        <w:ind w:left="0" w:right="0" w:firstLine="560"/>
        <w:spacing w:before="450" w:after="450" w:line="312" w:lineRule="auto"/>
      </w:pPr>
      <w:r>
        <w:rPr>
          <w:rFonts w:ascii="宋体" w:hAnsi="宋体" w:eastAsia="宋体" w:cs="宋体"/>
          <w:color w:val="000"/>
          <w:sz w:val="28"/>
          <w:szCs w:val="28"/>
        </w:rPr>
        <w:t xml:space="preserve">在改革开放初，邓小平根据 马克思主义 基本原理结合中国实际提出了 社会 主义 的目标是解放和发展生产力，消灭剥削，消除两极分化，实现共同富裕。其中，解放和发展生产力指的是效率方面，而实现共同富裕则代表了公平的想法。而关于在收入分配过程中效率和公平的关系，理论界向来有不同的表述，也是一个不断改进、不断深化的过程。</w:t>
      </w:r>
    </w:p>
    <w:p>
      <w:pPr>
        <w:ind w:left="0" w:right="0" w:firstLine="560"/>
        <w:spacing w:before="450" w:after="450" w:line="312" w:lineRule="auto"/>
      </w:pPr>
      <w:r>
        <w:rPr>
          <w:rFonts w:ascii="宋体" w:hAnsi="宋体" w:eastAsia="宋体" w:cs="宋体"/>
          <w:color w:val="000"/>
          <w:sz w:val="28"/>
          <w:szCs w:val="28"/>
        </w:rPr>
        <w:t xml:space="preserve">四、当今宏观条件下效率与公平的处理</w:t>
      </w:r>
    </w:p>
    <w:p>
      <w:pPr>
        <w:ind w:left="0" w:right="0" w:firstLine="560"/>
        <w:spacing w:before="450" w:after="450" w:line="312" w:lineRule="auto"/>
      </w:pPr>
      <w:r>
        <w:rPr>
          <w:rFonts w:ascii="宋体" w:hAnsi="宋体" w:eastAsia="宋体" w:cs="宋体"/>
          <w:color w:val="000"/>
          <w:sz w:val="28"/>
          <w:szCs w:val="28"/>
        </w:rPr>
        <w:t xml:space="preserve">我国的经济增长模式是依靠产业结构变化带动要素投入扩大，进而拉动总量的扩张。同时，由于市场体制改革导致要素效率特别是资本效率显著上升，一方面推动了 中国经济 的快速长久增长，另一方面也带来一个突出的问题，其中重要的一点就是所有制变化势必影响要素的效率，但对劳动和资本的影响程度是不同的，对资本效率的提升是对劳动效率提升的900多倍。这样，必然会导致贫富差距的加大。中下收入人群相对收入减少，高收入人群更倾向于 投资 ，从而导致国内消费需求不足，固定投资过热。过热的投资导致房地产市场和 证券 市场的过快、过猛发展，从而拉动日常消费品物价水平的上扬，人们则将更多的钱用于防止通货膨胀，减少了其他物品的消费，从而导致高的通货预期。</w:t>
      </w:r>
    </w:p>
    <w:p>
      <w:pPr>
        <w:ind w:left="0" w:right="0" w:firstLine="560"/>
        <w:spacing w:before="450" w:after="450" w:line="312" w:lineRule="auto"/>
      </w:pPr>
      <w:r>
        <w:rPr>
          <w:rFonts w:ascii="宋体" w:hAnsi="宋体" w:eastAsia="宋体" w:cs="宋体"/>
          <w:color w:val="000"/>
          <w:sz w:val="28"/>
          <w:szCs w:val="28"/>
        </w:rPr>
        <w:t xml:space="preserve">（一）通过深化体制改革实现分配的公平。针对劳动者因客观条件不同而出现的收入分配中的事实上不公平，政府可以通过完善经济调节、缩小按劳分配实施对象客观条件的差异，弱化由此而导致的收入分配中事实上的不公平。一是完善社会主义市场经济体制。维持自由竞争的市场秩序是缩小收入差距、形成公平收入分配格局的基本条件；促进包括劳动力在内的生产要素的自由流动，促进完全竞争的市场格局的形成。二是打破不合理的垄断。深化电信、 电力 、石油、民航、 金融 、铁路等行业改革，进一步引进竞争机制，防止其凭借垄断地位为其从业人员谋取高工资、高福利，为企业创造公平的市场竞争 环境 。三是提高低收入者收入水平。应进一步完善政策、增加投入，建立农民增收减负的长效机制，健全最低工资制度、完善普通劳动者工资增长机制，努力提高低收入群体的收入水平。</w:t>
      </w:r>
    </w:p>
    <w:p>
      <w:pPr>
        <w:ind w:left="0" w:right="0" w:firstLine="560"/>
        <w:spacing w:before="450" w:after="450" w:line="312" w:lineRule="auto"/>
      </w:pPr>
      <w:r>
        <w:rPr>
          <w:rFonts w:ascii="宋体" w:hAnsi="宋体" w:eastAsia="宋体" w:cs="宋体"/>
          <w:color w:val="000"/>
          <w:sz w:val="28"/>
          <w:szCs w:val="28"/>
        </w:rPr>
        <w:t xml:space="preserve">（二）通过完善整个社会制度处理效率和公平的关系。改革至今，虽然在社会制度上发生了重大的改变，但仍然存在着阻碍经济增长和分配公平的地方。一方面要继续加大改革力度，完善社会制度，特别是社会保障体系，保证在分配途径的劳动者的劳动报酬随经济发展能够切实得到逐步提高；另一方面积极发挥市场经济的主导作用，政府则更多地注重社会体系和自身体系的完善，提高政府的工作效率。一是加强政府反腐力度和制度建设，制止权钱交易。保证政府作为一个规则制定者的角色，防止政府人员运用职权参与分配，从而损害劳动和资本要素的效率。二是加强法制建设。要保护劳动者应有的经济地位、精神尊严和合法权益，将劳动者权益纳入法制轨道，放到重要的分配平台。三是加强社会 道德 建设。强调“信用”准则的弘扬，加大诚信经商的宣传力度。政府机关规范执法行为，提倡“为民服务”的工作理念；承认按贡献、按市场效率大小实现经济收入是道德的，而通过欺诈、贪占等手段获得收入是不道德的。</w:t>
      </w:r>
    </w:p>
    <w:p>
      <w:pPr>
        <w:ind w:left="0" w:right="0" w:firstLine="560"/>
        <w:spacing w:before="450" w:after="450" w:line="312" w:lineRule="auto"/>
      </w:pPr>
      <w:r>
        <w:rPr>
          <w:rFonts w:ascii="宋体" w:hAnsi="宋体" w:eastAsia="宋体" w:cs="宋体"/>
          <w:color w:val="000"/>
          <w:sz w:val="28"/>
          <w:szCs w:val="28"/>
        </w:rPr>
        <w:t xml:space="preserve">无论是何种经济情况都是诸多因素互相作用而形成的，现象的背面往往拥有着极其复杂的成因，只有将经济理论的原理与客观实际相结合，不断进行探索和实践，才能找出经济现象的真正成因，从而制定出相应的政策，维持经济的快速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2025-05-25T19:23:49+08:00</dcterms:created>
  <dcterms:modified xsi:type="dcterms:W3CDTF">2025-05-25T19:23:49+08:00</dcterms:modified>
</cp:coreProperties>
</file>

<file path=docProps/custom.xml><?xml version="1.0" encoding="utf-8"?>
<Properties xmlns="http://schemas.openxmlformats.org/officeDocument/2006/custom-properties" xmlns:vt="http://schemas.openxmlformats.org/officeDocument/2006/docPropsVTypes"/>
</file>