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论我国上市公司的分部财务报告</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\"摘 要:分部财务报告衍生于企业财务报告,是对合并会计报表的必要补充。与多数西方国家相比,我国对分部财务报告研究过于滞后,制定和颁布分部信息披露的具体会计准则已成当务之急。本文从报告分部的划分标准、应报告分部的确定、分部财务报告的内容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分部财务报告衍生于企业财务报告,是对合并会计报表的必要补充。与多数西方国家相比,我国对分部财务报告研究过于滞后,制定和颁布分部信息披露的具体会计准则已成当务之急。本文从报告分部的划分标准、应报告分部的确定、分部财务报告的内容等方面对我国上市公司分部财务报告的编制提几点建议。</w:t>
      </w:r>
    </w:p>
    <w:p>
      <w:pPr>
        <w:ind w:left="0" w:right="0" w:firstLine="560"/>
        <w:spacing w:before="450" w:after="450" w:line="312" w:lineRule="auto"/>
      </w:pPr>
      <w:r>
        <w:rPr>
          <w:rFonts w:ascii="宋体" w:hAnsi="宋体" w:eastAsia="宋体" w:cs="宋体"/>
          <w:color w:val="000"/>
          <w:sz w:val="28"/>
          <w:szCs w:val="28"/>
        </w:rPr>
        <w:t xml:space="preserve">关键词:分部财务报告 报告分部划分标准 应报告分部确定</w:t>
      </w:r>
    </w:p>
    <w:p>
      <w:pPr>
        <w:ind w:left="0" w:right="0" w:firstLine="560"/>
        <w:spacing w:before="450" w:after="450" w:line="312" w:lineRule="auto"/>
      </w:pPr>
      <w:r>
        <w:rPr>
          <w:rFonts w:ascii="宋体" w:hAnsi="宋体" w:eastAsia="宋体" w:cs="宋体"/>
          <w:color w:val="000"/>
          <w:sz w:val="28"/>
          <w:szCs w:val="28"/>
        </w:rPr>
        <w:t xml:space="preserve">现代证券市场是建立在信息披露制度之上的,上市公司的信息披露是证券市场健康发展的重要保证,也是投资者作出合理投资决策的基本依据。在企业已出现跨行业、跨地区经营的全球性发展趋势的当今,从总体上反映一个集团财务状况和经营成果总括情况的合并报表,虽然可以展示集团的全貌,但它的高度概括性必然带来其无法披露细节信息的局限,合并报表掩盖了集团内部各成员之间的差异,隐匿了集团中处在不同行业、不同地区的各个分部的盈利能力、发展速度、承受风险的能力和承受风险的程度等有用信息,致使财务报告用户无法据以满足其有效决策的需求。为弥补合并报表的先天不足,需要对合并信息进行分解披露,国际上通行的对合并信息进行分解披露的途径之一便是编制分部财务报告。本课题拟就我国上市公司的分部财务报告作一些探讨。</w:t>
      </w:r>
    </w:p>
    <w:p>
      <w:pPr>
        <w:ind w:left="0" w:right="0" w:firstLine="560"/>
        <w:spacing w:before="450" w:after="450" w:line="312" w:lineRule="auto"/>
      </w:pPr>
      <w:r>
        <w:rPr>
          <w:rFonts w:ascii="宋体" w:hAnsi="宋体" w:eastAsia="宋体" w:cs="宋体"/>
          <w:color w:val="000"/>
          <w:sz w:val="28"/>
          <w:szCs w:val="28"/>
        </w:rPr>
        <w:t xml:space="preserve">一、我国上市公司分部财务报告的现状及国际比较</w:t>
      </w:r>
    </w:p>
    <w:p>
      <w:pPr>
        <w:ind w:left="0" w:right="0" w:firstLine="560"/>
        <w:spacing w:before="450" w:after="450" w:line="312" w:lineRule="auto"/>
      </w:pPr>
      <w:r>
        <w:rPr>
          <w:rFonts w:ascii="宋体" w:hAnsi="宋体" w:eastAsia="宋体" w:cs="宋体"/>
          <w:color w:val="000"/>
          <w:sz w:val="28"/>
          <w:szCs w:val="28"/>
        </w:rPr>
        <w:t xml:space="preserve">国际会计准则委员会(ＩＡＳＣ)于1981年发布了第14号国际会计准则《按分部报告财务信息》,要求证券公开上市的企业和其他经济上重要的单位按行业和地区分部报告财务信息。而后,该项准则经修订后于1997年公布,把提供分部信息的范围限定在“权益或债务证券公开上市的企业,和在公开的证券市场上其权益或债务证券正处于发行阶段的企业”。</w:t>
      </w:r>
    </w:p>
    <w:p>
      <w:pPr>
        <w:ind w:left="0" w:right="0" w:firstLine="560"/>
        <w:spacing w:before="450" w:after="450" w:line="312" w:lineRule="auto"/>
      </w:pPr>
      <w:r>
        <w:rPr>
          <w:rFonts w:ascii="宋体" w:hAnsi="宋体" w:eastAsia="宋体" w:cs="宋体"/>
          <w:color w:val="000"/>
          <w:sz w:val="28"/>
          <w:szCs w:val="28"/>
        </w:rPr>
        <w:t xml:space="preserve">其他许多国家和组织也有披露分部信息的要求或建议。如,加拿大和澳大利亚有类似于美国的关于分部财务报告的会计准则;欧盟国家有类似于英国公司法中关于分部财务报告要求的规定;经济合作与发展组织提出了披露分部信息的建议;联合国国际会计和报告准则政府间专家工作组也对披露分部信息予以支持。</w:t>
      </w:r>
    </w:p>
    <w:p>
      <w:pPr>
        <w:ind w:left="0" w:right="0" w:firstLine="560"/>
        <w:spacing w:before="450" w:after="450" w:line="312" w:lineRule="auto"/>
      </w:pPr>
      <w:r>
        <w:rPr>
          <w:rFonts w:ascii="宋体" w:hAnsi="宋体" w:eastAsia="宋体" w:cs="宋体"/>
          <w:color w:val="000"/>
          <w:sz w:val="28"/>
          <w:szCs w:val="28"/>
        </w:rPr>
        <w:t xml:space="preserve">我国上市公司的经营规模和经营范围已越来越大,呈现出跨行业、跨地区、甚至跨国家经营的趋势,为分部财务报告提供了滋生的土壤。同时上市公司所有权与控制权的极大分离,使大量的财务报告用户只能以上市公司披露的信息为其决策的基本依据,随着投资者理性程度的提高,投资者和其他财务信息使用者对企业分部信息的关注程度日益提高。与其他国家相比,我国对分部财务报告的研究滞后了。当务之急是制定和颁布一项关于分部财务报告的具体会计准则以规范上市公司和其他多元化企业或集团的分部信息披露。以助于提高上市公司会计信息的整体质量及证券市场的健康发展。</w:t>
      </w:r>
    </w:p>
    <w:p>
      <w:pPr>
        <w:ind w:left="0" w:right="0" w:firstLine="560"/>
        <w:spacing w:before="450" w:after="450" w:line="312" w:lineRule="auto"/>
      </w:pPr>
      <w:r>
        <w:rPr>
          <w:rFonts w:ascii="宋体" w:hAnsi="宋体" w:eastAsia="宋体" w:cs="宋体"/>
          <w:color w:val="000"/>
          <w:sz w:val="28"/>
          <w:szCs w:val="28"/>
        </w:rPr>
        <w:t xml:space="preserve">二、对我国上市公司分部财务报告的几点建议</w:t>
      </w:r>
    </w:p>
    <w:p>
      <w:pPr>
        <w:ind w:left="0" w:right="0" w:firstLine="560"/>
        <w:spacing w:before="450" w:after="450" w:line="312" w:lineRule="auto"/>
      </w:pPr>
      <w:r>
        <w:rPr>
          <w:rFonts w:ascii="宋体" w:hAnsi="宋体" w:eastAsia="宋体" w:cs="宋体"/>
          <w:color w:val="000"/>
          <w:sz w:val="28"/>
          <w:szCs w:val="28"/>
        </w:rPr>
        <w:t xml:space="preserve">(一)关于报告分部的划分标准</w:t>
      </w:r>
    </w:p>
    <w:p>
      <w:pPr>
        <w:ind w:left="0" w:right="0" w:firstLine="560"/>
        <w:spacing w:before="450" w:after="450" w:line="312" w:lineRule="auto"/>
      </w:pPr>
      <w:r>
        <w:rPr>
          <w:rFonts w:ascii="宋体" w:hAnsi="宋体" w:eastAsia="宋体" w:cs="宋体"/>
          <w:color w:val="000"/>
          <w:sz w:val="28"/>
          <w:szCs w:val="28"/>
        </w:rPr>
        <w:t xml:space="preserve">分部财务报告是指企业集团对其内部按一定标准划分的披露重要财务状况和经营成果的分解信息的报告。分部的划分和确定是分部财务报告的基础。虽然分部的划分可有行业、地区、客户、组织结构、独立核算单位、生产线、主要产品以及法律实体等多种标准,但由于按行业和地区提供的分部信息最能深入说明一个企业的机会和风险,因而行业和地区的分部信息最受用户关注。</w:t>
      </w:r>
    </w:p>
    <w:p>
      <w:pPr>
        <w:ind w:left="0" w:right="0" w:firstLine="560"/>
        <w:spacing w:before="450" w:after="450" w:line="312" w:lineRule="auto"/>
      </w:pPr>
      <w:r>
        <w:rPr>
          <w:rFonts w:ascii="宋体" w:hAnsi="宋体" w:eastAsia="宋体" w:cs="宋体"/>
          <w:color w:val="000"/>
          <w:sz w:val="28"/>
          <w:szCs w:val="28"/>
        </w:rPr>
        <w:t xml:space="preserve">行业分部(“ｂｕｓｉｎｅｓｓｓｅｇｍｅｎｔ”,译为产业分部),是指一个企业内可以区分的、主要是对企业外部的客户,分别提供不同的产品或劳务,或者不同类别的相关产品或劳务的各个组成部分。由于产业结构几乎是影响所有企业机会和风险的关键因素,故此项信息特别有用。</w:t>
      </w:r>
    </w:p>
    <w:p>
      <w:pPr>
        <w:ind w:left="0" w:right="0" w:firstLine="560"/>
        <w:spacing w:before="450" w:after="450" w:line="312" w:lineRule="auto"/>
      </w:pPr>
      <w:r>
        <w:rPr>
          <w:rFonts w:ascii="宋体" w:hAnsi="宋体" w:eastAsia="宋体" w:cs="宋体"/>
          <w:color w:val="000"/>
          <w:sz w:val="28"/>
          <w:szCs w:val="28"/>
        </w:rPr>
        <w:t xml:space="preserve">地区分部(ｇｅｏｇｒａｐｈｉｃａｌｓｅｇｍｅｎｔｓ),是指一个企业内可以区分的、在特定经济环境中从事提供产品或劳务的组成部分,它承\" 担的风险和获取的报酬不同于企业在其他经济环境中经营的部门。由于不同地区的政治环境、社会环境、法律环境、经济环境等等,会对企业的发展产生重大影响,因而,按地区分部提供的信息,将有助于深入了解企业的机会和风险。</w:t>
      </w:r>
    </w:p>
    <w:p>
      <w:pPr>
        <w:ind w:left="0" w:right="0" w:firstLine="560"/>
        <w:spacing w:before="450" w:after="450" w:line="312" w:lineRule="auto"/>
      </w:pPr>
      <w:r>
        <w:rPr>
          <w:rFonts w:ascii="宋体" w:hAnsi="宋体" w:eastAsia="宋体" w:cs="宋体"/>
          <w:color w:val="000"/>
          <w:sz w:val="28"/>
          <w:szCs w:val="28"/>
        </w:rPr>
        <w:t xml:space="preserve">我国现行规定对报告分部的划分偏重于行业分部标准。《准则第二号》只要求披露行业分部信息,不要求披露地区分部信息;《股份有限公司会计制度》规定的“分部营业利润和资产表”附表格式则以行业分部为第一级分部,以地区分部为第二级分部。我们认为多数上市公司一般是按行业进行管理并编制内部财务报告的,其按行业提供的分部信息最能反映实际经营状况,故以行业为标准划分分部是恰当的。但也有一些从事多种经营的上市公司,并不按行业设计管理体制和报告体系,而是按地区来设计管理体制和报告体系,对这样的公司要求其以行业为标准披露分部信息则并非最为恰当,因为这一做法会增加分部财务报告的会计工作量和编制成本,同时也不一定符合财务报告用户的信息需求。我们的观点是,当企业的内部财务报告体系是以地区为基础划分分部时,如果以地区为标准划分分部能更好地反映一个公司面临的机会和风险,公司应按地区分部对外提供分部信息。会计准则制定机构在制定分部财务报告准则时,应有一定的灵活性,对第一级分部的划分,除规定行业分部标准外,还应增加地区分部标准,企业在编报分部财务报告时可根据其实际情况选择确定第一级分部的适用基础。</w:t>
      </w:r>
    </w:p>
    <w:p>
      <w:pPr>
        <w:ind w:left="0" w:right="0" w:firstLine="560"/>
        <w:spacing w:before="450" w:after="450" w:line="312" w:lineRule="auto"/>
      </w:pPr>
      <w:r>
        <w:rPr>
          <w:rFonts w:ascii="宋体" w:hAnsi="宋体" w:eastAsia="宋体" w:cs="宋体"/>
          <w:color w:val="000"/>
          <w:sz w:val="28"/>
          <w:szCs w:val="28"/>
        </w:rPr>
        <w:t xml:space="preserve">(二)关于应报告分部的确定</w:t>
      </w:r>
    </w:p>
    <w:p>
      <w:pPr>
        <w:ind w:left="0" w:right="0" w:firstLine="560"/>
        <w:spacing w:before="450" w:after="450" w:line="312" w:lineRule="auto"/>
      </w:pPr>
      <w:r>
        <w:rPr>
          <w:rFonts w:ascii="宋体" w:hAnsi="宋体" w:eastAsia="宋体" w:cs="宋体"/>
          <w:color w:val="000"/>
          <w:sz w:val="28"/>
          <w:szCs w:val="28"/>
        </w:rPr>
        <w:t xml:space="preserve">对财务报告用户来说,只有具有重要性的信息才是有价值的信息,对不重要信息的披露,势必造成人力、物力的浪费,并给用户造成“干扰”。因此,为突出重点和保证会计信息的重要度,企业只需对重要分部的信息予以单独报告,其他分部则采用汇总报告。</w:t>
      </w:r>
    </w:p>
    <w:p>
      <w:pPr>
        <w:ind w:left="0" w:right="0" w:firstLine="560"/>
        <w:spacing w:before="450" w:after="450" w:line="312" w:lineRule="auto"/>
      </w:pPr>
      <w:r>
        <w:rPr>
          <w:rFonts w:ascii="宋体" w:hAnsi="宋体" w:eastAsia="宋体" w:cs="宋体"/>
          <w:color w:val="000"/>
          <w:sz w:val="28"/>
          <w:szCs w:val="28"/>
        </w:rPr>
        <w:t xml:space="preserve">此外为保证分部信息的充分披露,国际会计准则委员会和美国财务会计准则委员会均规定了“75%”的限制条件。如修订后的国际会计准则第14号规定,如果把企业已报告的分部来自外部客户的收入相加,其总额不到企业总收入的75%,企业应增加报告的分部,直到其来自客户的收入总额达到75%止。美国财务会计准则公告第14号则规定,所有应报告分部来自非相关客户的合并营业收入,最低应占所有行业分部相应合并营业收入的75%。</w:t>
      </w:r>
    </w:p>
    <w:p>
      <w:pPr>
        <w:ind w:left="0" w:right="0" w:firstLine="560"/>
        <w:spacing w:before="450" w:after="450" w:line="312" w:lineRule="auto"/>
      </w:pPr>
      <w:r>
        <w:rPr>
          <w:rFonts w:ascii="宋体" w:hAnsi="宋体" w:eastAsia="宋体" w:cs="宋体"/>
          <w:color w:val="000"/>
          <w:sz w:val="28"/>
          <w:szCs w:val="28"/>
        </w:rPr>
        <w:t xml:space="preserve">在我国有关分部财务报告的现行规定中,除《准则第二号》提出了行业分部的重要性判断标准之外(行业收入占主营业务收入10%或以上),对报告分部的确定无其他规定。我们认为,应报告分部的确定是分部财务报告的前提,我国的现行规定过于简略,会计准则制定机构在制定分部财务报告具体准则时,应考虑提供更为详细的指南。如,可借鉴国际会计准则和美国财务会计准则公告的有关规定,采用“10%”的重要性标准和“75%”的限制条件,当某一分部的营业收入、损益和资产占企业合并后的经营收入、经营损益和资产总额的10%或以上时,该分部便作为应报告分部单独披露;当应报告分部的外部总收入占合并或企业总收入的比重不足75%时,应确定另外的应报告分部,直至达到75%的水平。</w:t>
      </w:r>
    </w:p>
    <w:p>
      <w:pPr>
        <w:ind w:left="0" w:right="0" w:firstLine="560"/>
        <w:spacing w:before="450" w:after="450" w:line="312" w:lineRule="auto"/>
      </w:pPr>
      <w:r>
        <w:rPr>
          <w:rFonts w:ascii="宋体" w:hAnsi="宋体" w:eastAsia="宋体" w:cs="宋体"/>
          <w:color w:val="000"/>
          <w:sz w:val="28"/>
          <w:szCs w:val="28"/>
        </w:rPr>
        <w:t xml:space="preserve">(三)关于分部财务报告的内容</w:t>
      </w:r>
    </w:p>
    <w:p>
      <w:pPr>
        <w:ind w:left="0" w:right="0" w:firstLine="560"/>
        <w:spacing w:before="450" w:after="450" w:line="312" w:lineRule="auto"/>
      </w:pPr>
      <w:r>
        <w:rPr>
          <w:rFonts w:ascii="宋体" w:hAnsi="宋体" w:eastAsia="宋体" w:cs="宋体"/>
          <w:color w:val="000"/>
          <w:sz w:val="28"/>
          <w:szCs w:val="28"/>
        </w:rPr>
        <w:t xml:space="preserve">美国财务会计准则公告第14号要求行业分部披露收入、获利能力、可辨认资产及其他信息;国外经营披露收入、经营损益、可辨认资产信息;符合披露标准的企业从母国外销给国外非联属企业客户的销售收入,按地区别及总额披露;符合披露标准的主要客户,按各该客户逐一披露其销售情况(须注明从事该销货的行业部门,但不必注明个别客户的名称)。财务报告特别委员会在其综合报告《论改进企业报告》中建议增加边际毛利、现金流量、营运资本、研究和开发成本、资产的主要类别等指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①ＩＡＳ14,ＳｅｇｍｅｎｔＲｅｐｏｒｔｉｎｇ,1997.</w:t>
      </w:r>
    </w:p>
    <w:p>
      <w:pPr>
        <w:ind w:left="0" w:right="0" w:firstLine="560"/>
        <w:spacing w:before="450" w:after="450" w:line="312" w:lineRule="auto"/>
      </w:pPr>
      <w:r>
        <w:rPr>
          <w:rFonts w:ascii="宋体" w:hAnsi="宋体" w:eastAsia="宋体" w:cs="宋体"/>
          <w:color w:val="000"/>
          <w:sz w:val="28"/>
          <w:szCs w:val="28"/>
        </w:rPr>
        <w:t xml:space="preserve">②ＦＡＳＢＳｔａｔｅｍｅｎｔｓｏｆＳｔａｎｄａｒｄｓ,1996.</w:t>
      </w:r>
    </w:p>
    <w:p>
      <w:pPr>
        <w:ind w:left="0" w:right="0" w:firstLine="560"/>
        <w:spacing w:before="450" w:after="450" w:line="312" w:lineRule="auto"/>
      </w:pPr>
      <w:r>
        <w:rPr>
          <w:rFonts w:ascii="宋体" w:hAnsi="宋体" w:eastAsia="宋体" w:cs="宋体"/>
          <w:color w:val="000"/>
          <w:sz w:val="28"/>
          <w:szCs w:val="28"/>
        </w:rPr>
        <w:t xml:space="preserve">③美国注册会计师协会财务报告特别委员会综合报告《论改进企业报告》(陈毓圭译),中国财政经济出版社1997年。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2025-01-16T06:56:42+08:00</dcterms:created>
  <dcterms:modified xsi:type="dcterms:W3CDTF">2025-01-16T06:56:42+08:00</dcterms:modified>
</cp:coreProperties>
</file>

<file path=docProps/custom.xml><?xml version="1.0" encoding="utf-8"?>
<Properties xmlns="http://schemas.openxmlformats.org/officeDocument/2006/custom-properties" xmlns:vt="http://schemas.openxmlformats.org/officeDocument/2006/docPropsVTypes"/>
</file>