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对高校经济类专业实践教学质量评价体系进行研究</w:t>
      </w:r>
      <w:bookmarkEnd w:id="1"/>
    </w:p>
    <w:p>
      <w:pPr>
        <w:jc w:val="center"/>
        <w:spacing w:before="0" w:after="450"/>
      </w:pPr>
      <w:r>
        <w:rPr>
          <w:rFonts w:ascii="Arial" w:hAnsi="Arial" w:eastAsia="Arial" w:cs="Arial"/>
          <w:color w:val="999999"/>
          <w:sz w:val="20"/>
          <w:szCs w:val="20"/>
        </w:rPr>
        <w:t xml:space="preserve">来源：网络  作者：沉香触手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2010 年正式公布的《国家中长期教育改革和发展规划纲要(2010-2020)》指出，高等教育的中心工作之一是要提高人才培养质量，其中要加强实验室和实训基地建设，强化实践教学环节。实践教学作为高校教学工作的重要组成部分，是高校教学中理论联...</w:t>
      </w:r>
    </w:p>
    <w:p>
      <w:pPr>
        <w:ind w:left="0" w:right="0" w:firstLine="560"/>
        <w:spacing w:before="450" w:after="450" w:line="312" w:lineRule="auto"/>
      </w:pPr>
      <w:r>
        <w:rPr>
          <w:rFonts w:ascii="宋体" w:hAnsi="宋体" w:eastAsia="宋体" w:cs="宋体"/>
          <w:color w:val="000"/>
          <w:sz w:val="28"/>
          <w:szCs w:val="28"/>
        </w:rPr>
        <w:t xml:space="preserve">2010 年正式公布的《国家中长期教育改革和发展规划纲要(2010-2020)》指出，高等教育的中心工作之一是要提高人才培养质量，其中要加强实验室和实训基地建设，强化实践教学环节。实践教学作为高校教学工作的重要组成部分，是高校教学中理论联系实际，培养学生实际技能的最佳途径。随着高校在教学工作中日益重视实践教学，实践教学研究也成为一个重要研究课题，其中，实践教学质量的评价研究更是不可或缺。但是我国目前缺乏对于实践教学质量评价的深入研究，针对具体专业，比如经济类专业的实践教学质量评价体系的探讨并不多。所以，对于注重理论与实践结合的高校经济类专业来说，构建科学、合理的实践教学质量评价体系具有重要的理论与现实意义。</w:t>
      </w:r>
    </w:p>
    <w:p>
      <w:pPr>
        <w:ind w:left="0" w:right="0" w:firstLine="560"/>
        <w:spacing w:before="450" w:after="450" w:line="312" w:lineRule="auto"/>
      </w:pPr>
      <w:r>
        <w:rPr>
          <w:rFonts w:ascii="宋体" w:hAnsi="宋体" w:eastAsia="宋体" w:cs="宋体"/>
          <w:color w:val="000"/>
          <w:sz w:val="28"/>
          <w:szCs w:val="28"/>
        </w:rPr>
        <w:t xml:space="preserve">一、建立高校经济类专业实践教学质量评价体系的必要性首先，由于经济类专业办学成本低、社会需求大、适应性强等因素，我国目前有很多开设经济类专业的院校。有直接以经济类专业为特色的地方和直属财经类院校，有以工科、农学等学科为特色，进而延伸出工业经济、农业经济等的院校，还有包括经济类专业在内的综合性院校。可以说，在我国大学的众多专业中，经济类专业是覆盖面最广的专业之一。</w:t>
      </w:r>
    </w:p>
    <w:p>
      <w:pPr>
        <w:ind w:left="0" w:right="0" w:firstLine="560"/>
        <w:spacing w:before="450" w:after="450" w:line="312" w:lineRule="auto"/>
      </w:pPr>
      <w:r>
        <w:rPr>
          <w:rFonts w:ascii="宋体" w:hAnsi="宋体" w:eastAsia="宋体" w:cs="宋体"/>
          <w:color w:val="000"/>
          <w:sz w:val="28"/>
          <w:szCs w:val="28"/>
        </w:rPr>
        <w:t xml:space="preserve">在社会对该专业毕业生的需求不断增加的同时，招聘录用的要求也在不断提高。用人单位希望经济类专业的毕业生既理论知识扎实，又充分掌握各种专业技能，能够迅速适应工作环境，在专业岗位上独当一面。这就需要高校在培养经济类专业学生时重视实践教学的贯彻实施，按照当前社会的人才培养要求，结合专业的特点制订切实可行的实践教学方案。而这个实践教学方案是否科学，其效果是否显著，必须要通过一套完整的质量评价体系来考核衡量。其次，目前各大高校在对实践教学质量评价时，大多不考虑学科、专业，也就谈不上结合不同专业的特点和实际情况，而是统一采用同样的实践教学质量评价指标体系，评价的流程和工作程序也基本一致。从而导致具体专业实践教学质量评价的结果未必真实，更不利于实现本专业的培养目标以及培养实践学生的专业技能。只有针对具体专业，建立并贯彻实施的质量评价体系才能确保实践教学的效果。最后，虽然同属经济类专业，但不同的高校，因为师资力量、实践教学投入、实践教学管理等办学条件的不同，其实践教学必然存在明显的差异，实践教学质量也会参差不齐。所以，不管哪类学校的经济类专业，针对自身学校实际，构建自己的质量评价体系对于提高本校实践教学水平，全面提高教学质量，推进学校发展非常重要。</w:t>
      </w:r>
    </w:p>
    <w:p>
      <w:pPr>
        <w:ind w:left="0" w:right="0" w:firstLine="560"/>
        <w:spacing w:before="450" w:after="450" w:line="312" w:lineRule="auto"/>
      </w:pPr>
      <w:r>
        <w:rPr>
          <w:rFonts w:ascii="宋体" w:hAnsi="宋体" w:eastAsia="宋体" w:cs="宋体"/>
          <w:color w:val="000"/>
          <w:sz w:val="28"/>
          <w:szCs w:val="28"/>
        </w:rPr>
        <w:t xml:space="preserve">二、高校经济类专业实践教学质量评价体系的构建原则</w:t>
      </w:r>
    </w:p>
    <w:p>
      <w:pPr>
        <w:ind w:left="0" w:right="0" w:firstLine="560"/>
        <w:spacing w:before="450" w:after="450" w:line="312" w:lineRule="auto"/>
      </w:pPr>
      <w:r>
        <w:rPr>
          <w:rFonts w:ascii="宋体" w:hAnsi="宋体" w:eastAsia="宋体" w:cs="宋体"/>
          <w:color w:val="000"/>
          <w:sz w:val="28"/>
          <w:szCs w:val="28"/>
        </w:rPr>
        <w:t xml:space="preserve">虽然不同高校经济类专业的实践教学质量评价体系应该有所不同，但都必须遵循以下原则。</w:t>
      </w:r>
    </w:p>
    <w:p>
      <w:pPr>
        <w:ind w:left="0" w:right="0" w:firstLine="560"/>
        <w:spacing w:before="450" w:after="450" w:line="312" w:lineRule="auto"/>
      </w:pPr>
      <w:r>
        <w:rPr>
          <w:rFonts w:ascii="宋体" w:hAnsi="宋体" w:eastAsia="宋体" w:cs="宋体"/>
          <w:color w:val="000"/>
          <w:sz w:val="28"/>
          <w:szCs w:val="28"/>
        </w:rPr>
        <w:t xml:space="preserve">(一)目标性首先，任何一个专业的实践教学质量评价体系的构建都必须遵循高等教育的基本规律，符合高等教育的基本特征。其次应该契合高校办学的基本宗旨和首要任务。最后，依照经济类专业的培养目标和专业要求，该质量评价体系必定要实现培养综合型、应用型、创新型的高素质经济类人才的目标。</w:t>
      </w:r>
    </w:p>
    <w:p>
      <w:pPr>
        <w:ind w:left="0" w:right="0" w:firstLine="560"/>
        <w:spacing w:before="450" w:after="450" w:line="312" w:lineRule="auto"/>
      </w:pPr>
      <w:r>
        <w:rPr>
          <w:rFonts w:ascii="宋体" w:hAnsi="宋体" w:eastAsia="宋体" w:cs="宋体"/>
          <w:color w:val="000"/>
          <w:sz w:val="28"/>
          <w:szCs w:val="28"/>
        </w:rPr>
        <w:t xml:space="preserve">(二)以人为本经济类专业是人文学科，其实践教学质量的评价更是要涉及到学校、教师、学生、用人单位等多个主体，所以在构建该评价体系时应遵循以人为本的原则。以人为本就是在构建评价体系时要体现人道主义和人文关怀，关注评价体系中所涉及的各主体的发展愿望和需求，既要考虑社会中的具体岗位对人才的要求，又要符合学校的实际情况，尤其以培养学生的综合实践能力和推动其全面发展为重点。</w:t>
      </w:r>
    </w:p>
    <w:p>
      <w:pPr>
        <w:ind w:left="0" w:right="0" w:firstLine="560"/>
        <w:spacing w:before="450" w:after="450" w:line="312" w:lineRule="auto"/>
      </w:pPr>
      <w:r>
        <w:rPr>
          <w:rFonts w:ascii="宋体" w:hAnsi="宋体" w:eastAsia="宋体" w:cs="宋体"/>
          <w:color w:val="000"/>
          <w:sz w:val="28"/>
          <w:szCs w:val="28"/>
        </w:rPr>
        <w:t xml:space="preserve">(三)前瞻性与可行性评价体系的构建应该在研究国内外实践教学质量评价的发展趋势和总结经济类专业发展现状的基础上具有超前性和前瞻性。同时也要考虑不同高校经济类专业实践教学的具体特点和实际情况，构建的评价体系不是纸上谈兵，而是切实可行的。</w:t>
      </w:r>
    </w:p>
    <w:p>
      <w:pPr>
        <w:ind w:left="0" w:right="0" w:firstLine="560"/>
        <w:spacing w:before="450" w:after="450" w:line="312" w:lineRule="auto"/>
      </w:pPr>
      <w:r>
        <w:rPr>
          <w:rFonts w:ascii="宋体" w:hAnsi="宋体" w:eastAsia="宋体" w:cs="宋体"/>
          <w:color w:val="000"/>
          <w:sz w:val="28"/>
          <w:szCs w:val="28"/>
        </w:rPr>
        <w:t xml:space="preserve">(四)全面性与重点性在构建经济类专业的实践教学质量评价体系时，其实践教学质量评价涵盖的各个方面、影响质量评价的各种因素要全面考虑，全面之中又要突出重点，抓住重要环节和重点因素，从而系统客观的评价实践教学质量。</w:t>
      </w:r>
    </w:p>
    <w:p>
      <w:pPr>
        <w:ind w:left="0" w:right="0" w:firstLine="560"/>
        <w:spacing w:before="450" w:after="450" w:line="312" w:lineRule="auto"/>
      </w:pPr>
      <w:r>
        <w:rPr>
          <w:rFonts w:ascii="宋体" w:hAnsi="宋体" w:eastAsia="宋体" w:cs="宋体"/>
          <w:color w:val="000"/>
          <w:sz w:val="28"/>
          <w:szCs w:val="28"/>
        </w:rPr>
        <w:t xml:space="preserve">三、构建高校经济类专业的实践教学质量评价体系</w:t>
      </w:r>
    </w:p>
    <w:p>
      <w:pPr>
        <w:ind w:left="0" w:right="0" w:firstLine="560"/>
        <w:spacing w:before="450" w:after="450" w:line="312" w:lineRule="auto"/>
      </w:pPr>
      <w:r>
        <w:rPr>
          <w:rFonts w:ascii="宋体" w:hAnsi="宋体" w:eastAsia="宋体" w:cs="宋体"/>
          <w:color w:val="000"/>
          <w:sz w:val="28"/>
          <w:szCs w:val="28"/>
        </w:rPr>
        <w:t xml:space="preserve">(一)构建框架国际上对实践教学质量评价的研究由来已久，已经形成众多评价的方法。像布鲁姆的认知领域教育目标分类理论、斯塔弗尔比姆倡导的 CIPP 评价模式和以美国心理学家 RW泰勒名字命名的泰勒模式等在国内构建实践教学质量评价体系的应用较广泛。而且近年来，国内也有学者将层次分析法、模糊综合评判法、人工神经网络理论等运用到实践教学质量的评价中。无论采用哪种方法，保证评价体系的可操作性、评价结果的可靠性是重中之重。</w:t>
      </w:r>
    </w:p>
    <w:p>
      <w:pPr>
        <w:ind w:left="0" w:right="0" w:firstLine="560"/>
        <w:spacing w:before="450" w:after="450" w:line="312" w:lineRule="auto"/>
      </w:pPr>
      <w:r>
        <w:rPr>
          <w:rFonts w:ascii="宋体" w:hAnsi="宋体" w:eastAsia="宋体" w:cs="宋体"/>
          <w:color w:val="000"/>
          <w:sz w:val="28"/>
          <w:szCs w:val="28"/>
        </w:rPr>
        <w:t xml:space="preserve">(二)运用实际问题构造模型提高教学效率结合专业特点，可以根据实际给出一系列的模型，这些模型不仅可以提高学生的学习兴趣，而且给出线性代数理论在实际中的应用。目前在这方面已经有多人做了很好的探索。比如在引入逆矩阵概念时，可以介绍比较简单的译码理论; 在介绍特征值的概念时，可以介绍最大特征值在 google 搜索原理中所起的作用; 在介绍线性方程组的求解时，引入交通网络流量分析问题等等。把这些问题放在一开始作为引例提出，然后介绍理论解释一般的求解方法，最后给出引例的求解方法，往往让人印象深刻，直接体会这些理论的应用价值。依据实际问题建立模型的来源，可以通过合理简化历年数学建模试题，参考国内外的一些优秀教材中的经典案例，或者在日常生活和各个专业课程中收集和整理合适的素材等。这一类模型是需要授课老师广泛收集，精心准备的。</w:t>
      </w:r>
    </w:p>
    <w:p>
      <w:pPr>
        <w:ind w:left="0" w:right="0" w:firstLine="560"/>
        <w:spacing w:before="450" w:after="450" w:line="312" w:lineRule="auto"/>
      </w:pPr>
      <w:r>
        <w:rPr>
          <w:rFonts w:ascii="宋体" w:hAnsi="宋体" w:eastAsia="宋体" w:cs="宋体"/>
          <w:color w:val="000"/>
          <w:sz w:val="28"/>
          <w:szCs w:val="28"/>
        </w:rPr>
        <w:t xml:space="preserve">(三)运用模型布置作业加深理解现在的课后联系往往是书上的一些习题。这些习题可以很好地巩固已经学过的知识，但是往往对学生创新能力的培养不够。我们可以用一些简单适用的模型，交给学生自己去研究，让他们加深对数学理论的理解，培养数学的综合运用能力。例如，二次型的极值问题与二次型对应矩阵的最大特征值有密切联系。把这个问题交给学生自己研究，不仅可以加深学生对线性代数中线性方程组理论，特征值概念的理解，而且可以加强他们对高等数学中的极值问题，尤其是 Lagrange 乘数法的应用能力。从而培养他们综合运用数学知识的能力。三、结束语在线性代数课程中运用建模的思想组织教学，有助于我们突出数学课堂的教学目标，提高学生的学习兴趣，培养学生的数学应用能力，加深学生对数学基本概念的认识。在学生学习数学知识的同时，观察能力，创造能力等也得到潜移默化的锻炼，可谓是一举多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2025-01-16T20:52:14+08:00</dcterms:created>
  <dcterms:modified xsi:type="dcterms:W3CDTF">2025-01-16T20:52:14+08:00</dcterms:modified>
</cp:coreProperties>
</file>

<file path=docProps/custom.xml><?xml version="1.0" encoding="utf-8"?>
<Properties xmlns="http://schemas.openxmlformats.org/officeDocument/2006/custom-properties" xmlns:vt="http://schemas.openxmlformats.org/officeDocument/2006/docPropsVTypes"/>
</file>