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融入经济全球化与经济转轨的关系(1)论文</w:t>
      </w:r>
      <w:bookmarkEnd w:id="1"/>
    </w:p>
    <w:p>
      <w:pPr>
        <w:jc w:val="center"/>
        <w:spacing w:before="0" w:after="450"/>
      </w:pPr>
      <w:r>
        <w:rPr>
          <w:rFonts w:ascii="Arial" w:hAnsi="Arial" w:eastAsia="Arial" w:cs="Arial"/>
          <w:color w:val="999999"/>
          <w:sz w:val="20"/>
          <w:szCs w:val="20"/>
        </w:rPr>
        <w:t xml:space="preserve">来源：网络  作者：悠然小筑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经济多极化，作为世界经济发展的一个重要趋势，是与世界经济格局发展变动密切相关的。迈向二十一世纪的世界经济格局，既是南北两方、多极类型构成的且两极分化的格局又是几大国、经济中心构成的且多极化的格局。总体上说，目前的多极化世界经济格局为美、...</w:t>
      </w:r>
    </w:p>
    <w:p>
      <w:pPr>
        <w:ind w:left="0" w:right="0" w:firstLine="560"/>
        <w:spacing w:before="450" w:after="450" w:line="312" w:lineRule="auto"/>
      </w:pPr>
      <w:r>
        <w:rPr>
          <w:rFonts w:ascii="宋体" w:hAnsi="宋体" w:eastAsia="宋体" w:cs="宋体"/>
          <w:color w:val="000"/>
          <w:sz w:val="28"/>
          <w:szCs w:val="28"/>
        </w:rPr>
        <w:t xml:space="preserve">　　经济多极化，作为世界经济发展的一个重要趋势，是与世界经济格局发展变动密切相关的。迈向二十一世纪的世界经济格局，既是南北两方、多极类型构成的且两极分化的格局又是几大国、经济中心构成的且多极化的格局。总体上说，目前的多极化世界经济格局为美、欧、日三极并存。在90年代至21世纪的一个时期，不仅三极之间发生着实力消长的新变化，而且新的经济力量中心也在崛起之中。 一、美、欧、日的经济实力地位 (一)多极之首的美国经济 10年前的人们对三极实力地位的概括是：崛起的日本，复兴的欧洲，衰落的美国。然而90年代后的情况表明，美国遏止了实力地位相对衰落的态势，显示了其不仅是世界经济多极之一，更是实力之首的实力。其经济自1991年3月美国经济走出低谷至2001年3月，已连续增长10年，10年中年增长率达3.5%，创造了世界上最长的经济持续增长周期的记录。而且不仅仅是经济持续增长，还出现了“一高两低”并存的所谓新经济现象，主要动因在于新技术革命的推动和经济全球化的作用。为期10年比较良好的经济发展使得美国经济实力有所增长。其国内生产总值占世界生产总值的比重已由1990年的24.2%提高到28.6%。</w:t>
      </w:r>
    </w:p>
    <w:p>
      <w:pPr>
        <w:ind w:left="0" w:right="0" w:firstLine="560"/>
        <w:spacing w:before="450" w:after="450" w:line="312" w:lineRule="auto"/>
      </w:pPr>
      <w:r>
        <w:rPr>
          <w:rFonts w:ascii="宋体" w:hAnsi="宋体" w:eastAsia="宋体" w:cs="宋体"/>
          <w:color w:val="000"/>
          <w:sz w:val="28"/>
          <w:szCs w:val="28"/>
        </w:rPr>
        <w:t xml:space="preserve">　　(二)泡沫破裂的日本经济 90年代后的世界经济三极中，日本的经济发展势头、状态与美国产生此消彼长的位置互换。50年代至80年代的每一个10年，日本经济发展速度都是既快于西欧、更快于美国的，从而使日美经济实力对比发生了巨大的变化，国民生产总值由50年代初的日本约相当于美国的6%上升为90年代初的66%，日本成为仅次于美国的世界第二经济大国。 正是在80年代末90年代初日本经济达到高峰的同时，其经济泡沫也达到了顶点。1989年末，日本的资产价格(股票、土地和其他金融资产的价格)是国内生产总值的15倍;日本的国土面积仅为美国的4%，而其市场价值是美国的5倍多，仅东京房地产的市价总额就可以购买美国两次。但是泡沫是不可能长期膨胀的。1990年，以当时发生的经济周期性危机为契机，日本泡沫经济崩溃，并使日本经济在90年代以低于美国经济增长率两个多百分点的劣势陷入经济停滞，这是日本战后以来最严重的经济衰退。在这样一个经济不景气状况中，又遇上了1997年东亚经济危机的发生，这对日本经济是再糟糕不过的事情了。这场金融风波既充分显露了日本经济实力地位的下降和对世界经济的消极影响，反过来又对不振的日本经济雪上加霜。1997年日本出现0.7%的负增长，1998年进一步恶化为2.8%的负增长，1999年勉强出现0.6%的经济微弱正增长，2000年，由于国际经济比上年加快(世界经济增长率为4.7%)，也由于日本近年来以国债为支撑扩张的财政政策逐渐显效，日本经济开始有所好转，但也仅仅是1.5%的增长率。用经济合作组织的话说，在经济发展的道路上挣扎了几年的日本经济已经开始出现适度的复苏。 过去的10年是日本经济“失去的10年”，受泡沫经济破灭和东南亚金融危机双重打击的日本经济目前依然困难重重，但是日本的经济实力犹存。可以说，日本的经济实力、影响力只是相对于美国而减弱或相对于泡沫经济高涨时而收缩，而并非基础经济大倒退。日本目前的国民生产总值约相当于排在世界第三、四、五位的西欧三大国德国、法国、英国的国民经济生产总值之和。未来10年，日本将以接近2%的年均经济增长速度发展，二十一世纪的日本经济仍是多极世界经济中的重要一极。</w:t>
      </w:r>
    </w:p>
    <w:p>
      <w:pPr>
        <w:ind w:left="0" w:right="0" w:firstLine="560"/>
        <w:spacing w:before="450" w:after="450" w:line="312" w:lineRule="auto"/>
      </w:pPr>
      <w:r>
        <w:rPr>
          <w:rFonts w:ascii="宋体" w:hAnsi="宋体" w:eastAsia="宋体" w:cs="宋体"/>
          <w:color w:val="000"/>
          <w:sz w:val="28"/>
          <w:szCs w:val="28"/>
        </w:rPr>
        <w:t xml:space="preserve">　　(三)一体化的欧盟经济 西欧的经济发展态势在美欧日三者中始终处于中间的位置。80年代及其以前，西欧的经济增长速度不如日本，但快于美国;进入90年代后，西欧的经济增长速度超过日本，但落后于美国。以一个国家集团的实力计，欧盟的一些主要实力指标不仅大大高于日本，甚至超过美国。比如国内生产总值，欧盟占世界的29%，美国占28%，日本占13%。但不能简单地据此认为欧盟的实力地位世界第一。欧盟是一个国家集团，15个国家的集 合，尽管其一体化程度较高，可以作为一个实体与美、日并立，但毕竟不像美、日那样作为单一国家成为世界经济之一极。这要求欧盟既要加强经济一体化，又要加快经济发展，即通过“集中”和“积聚”两个方面的努力，以巩固和增强自己在世界经济格局中的实力地位。 如何在较低通胀率和较低失业率情况下提高经济增长率，是欧盟目前和今后一个时期着力解决的一个重要问题。相比于美国近年来已出现“一高两低”的新经济现象，欧洲要逊色一些。 二、美、欧、日经济“软着陆”状况 从理论上讲，宏观经济“软着陆”是指一国国民经济的运行出现“一高两低”的良好态势，即经济高增长率、低失业率、低通胀率并存。 (一)经济增长率 1997年以来，美国每年的经济增长率都在4%以上。欧盟的经济增长状况是，1997年为2.7%;1998年为2.8%;1999年为2.3%;2000年经济增长率第一次突破3%，达到3.4%，为1989年以来增长最快的一年，但仍低于美国;2001年，据经合组织等预计，欧盟的经济增长率仍会保持在3%以上，从而将9年来第一次超过美国。从更长期的发展看，自现在起到2010年每年的经济增长率为3%，已是欧盟确定的发展目标。</w:t>
      </w:r>
    </w:p>
    <w:p>
      <w:pPr>
        <w:ind w:left="0" w:right="0" w:firstLine="560"/>
        <w:spacing w:before="450" w:after="450" w:line="312" w:lineRule="auto"/>
      </w:pPr>
      <w:r>
        <w:rPr>
          <w:rFonts w:ascii="宋体" w:hAnsi="宋体" w:eastAsia="宋体" w:cs="宋体"/>
          <w:color w:val="000"/>
          <w:sz w:val="28"/>
          <w:szCs w:val="28"/>
        </w:rPr>
        <w:t xml:space="preserve">　　(二)通货膨胀率 通货膨胀率是与经济增长率密切相联的。按照西方传统的经济理论和实践，美国、欧盟等发达国家，其在2.5%至3%的情况下是合适的，这既会使就业增加，又不会使通货膨胀率过于上扬。欧盟近年来在经济增长率、失业率、通胀率三个指标上，只有在低通胀率方面可以与美国相媲美，甚至比美国还低。 据国际货币基金组织《世界经济展望》报告，欧盟通胀率1998年为1.4%，1999年为1.3%。然而伴随着知识经济的发展，美国是在经济增长率突破了传统的界限的情况下，仍保持了较低的通胀率。欧盟则面临着既要经济增长率突破3%，并把高失业率降下来，同时又不至于使通胀率有大的上扬的艰难任务。事实上，自1999年下半年欧盟经济增长速度加快以来，欧盟的通胀率也呈小幅攀升态势。欧洲央行行长杜伊森贝赫2000年7月在欧洲议会发表讲话时说，“我们绝不反对经济增长率高于3%，我们所不希望的是通货膨胀达到这一水平”，因此，欧洲央行对影响欧元区物价稳定的因素保持警惕，将继续实行“把通货膨胀压力消灭在萌芽状态”的长期战略。从现在的发展态势看，欧盟2001年、2002年的通胀率将回落到2%和1.8%。 (三)失业率 高失业率一直是多年来困扰欧洲经济发展的一大难题。与美国近年来失业率压低到4%的情况相比，欧盟的失业率高达10%左右。失业率与经济增长率是密切相联的两个指标。</w:t>
      </w:r>
    </w:p>
    <w:p>
      <w:pPr>
        <w:ind w:left="0" w:right="0" w:firstLine="560"/>
        <w:spacing w:before="450" w:after="450" w:line="312" w:lineRule="auto"/>
      </w:pPr>
      <w:r>
        <w:rPr>
          <w:rFonts w:ascii="宋体" w:hAnsi="宋体" w:eastAsia="宋体" w:cs="宋体"/>
          <w:color w:val="000"/>
          <w:sz w:val="28"/>
          <w:szCs w:val="28"/>
        </w:rPr>
        <w:t xml:space="preserve">　　一方面，高失业率是经济长期稳定发展的压力。据欧洲的统计，欧洲每年用于失业、贫困人口救济和社会福利保障的开支高达1万亿到2万亿欧元，占各成员国国内生产总值的12%到20%。如此巨大的开支拖累了经济增长。另一方面，提高经济增长率是增加就业、降低失业率的主要途径。近年来，随着经济增长的趋强，欧盟的失业人数在减少——从1996年及其之前的约2000万人减少到1997年3月的1，800万人、1998年5月的 1，700万人、1999年的1，600万人和2000年1月的1，230万人;欧盟的失业率也在降低——从1996年的10.8%降至1997年的10.6%、1998年的10.0%、1999年的9.1%和2000年的8.4%，预计今明两年将继续降至7.8%和7.3%。 此外，汇率情况也能说明问题。1999年1月1日欧元诞生，这既使欧洲经济一体化达到一个新的高度，为欧盟经济的发展提供新的动力 、条件，也会在动荡不已、危机迭起的世界经济领域，为欧洲货币地位的提高增加一个新的筹码。作为美国、欧盟、日本三极世界经济格局，随着欧元的问世，从长远态势看必将发生新的变化。</w:t>
      </w:r>
    </w:p>
    <w:p>
      <w:pPr>
        <w:ind w:left="0" w:right="0" w:firstLine="560"/>
        <w:spacing w:before="450" w:after="450" w:line="312" w:lineRule="auto"/>
      </w:pPr>
      <w:r>
        <w:rPr>
          <w:rFonts w:ascii="宋体" w:hAnsi="宋体" w:eastAsia="宋体" w:cs="宋体"/>
          <w:color w:val="000"/>
          <w:sz w:val="28"/>
          <w:szCs w:val="28"/>
        </w:rPr>
        <w:t xml:space="preserve">　　欧元比之原本地位最弱的日元，其地位会进一步增强;就是比之世界第一货币美元，从长远看也会构成挑战。但欧元诞生两年多，其表现特别是汇率表现，并不如原来预想的那样好。1999年1月1日欧元对美元的汇率为1:1.19，而到2000年10月26日，1欧元只能兑换到0.823美元，欧元跌到了历史的最低点，比诞生之初大约贬值了30%。 可见，目前的多极化世界经济格局表现为美、欧、日三极并存。但随着世界经济多极化趋势的发展，除了现有的美欧日之外，人们预测中国、巴西、印度、俄罗斯等国，如果在全球化进程中抓住机会、有所作为，也可能在21世纪的第一个10年到第二个10年，在多极世界经济格局中占有一席之地。从目前的实力地位和发展势头看，中国是最有可能成为第四极的国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2025-01-16T05:48:51+08:00</dcterms:created>
  <dcterms:modified xsi:type="dcterms:W3CDTF">2025-01-16T05:48:51+08:00</dcterms:modified>
</cp:coreProperties>
</file>

<file path=docProps/custom.xml><?xml version="1.0" encoding="utf-8"?>
<Properties xmlns="http://schemas.openxmlformats.org/officeDocument/2006/custom-properties" xmlns:vt="http://schemas.openxmlformats.org/officeDocument/2006/docPropsVTypes"/>
</file>