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浅谈当前我国汇率制度对经济发展的影响</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论文关键词：汇率制度；中小企业；技术升级论文摘要：自2005年7月21日起，我国开始实行以 市场 供求为基础、参考一篮子货币进行调节、有 管理 的浮动汇率制度。随着我国人民币的不断升值,当前汇率制度对议价能力低、利润低、技术水平比较落后的中...</w:t>
      </w:r>
    </w:p>
    <w:p>
      <w:pPr>
        <w:ind w:left="0" w:right="0" w:firstLine="560"/>
        <w:spacing w:before="450" w:after="450" w:line="312" w:lineRule="auto"/>
      </w:pPr>
      <w:r>
        <w:rPr>
          <w:rFonts w:ascii="宋体" w:hAnsi="宋体" w:eastAsia="宋体" w:cs="宋体"/>
          <w:color w:val="000"/>
          <w:sz w:val="28"/>
          <w:szCs w:val="28"/>
        </w:rPr>
        <w:t xml:space="preserve">论文关键词：汇率制度；中小企业；技术升级</w:t>
      </w:r>
    </w:p>
    <w:p>
      <w:pPr>
        <w:ind w:left="0" w:right="0" w:firstLine="560"/>
        <w:spacing w:before="450" w:after="450" w:line="312" w:lineRule="auto"/>
      </w:pPr>
      <w:r>
        <w:rPr>
          <w:rFonts w:ascii="宋体" w:hAnsi="宋体" w:eastAsia="宋体" w:cs="宋体"/>
          <w:color w:val="000"/>
          <w:sz w:val="28"/>
          <w:szCs w:val="28"/>
        </w:rPr>
        <w:t xml:space="preserve">论文摘要：自2005年7月21日起，我国开始实行以 市场 供求为基础、参考一篮子货币进行调节、有 管理 的浮动汇率制度。随着我国人民币的不断升值,当前汇率制度对议价能力低、利润低、技术水平比较落后的中小企业来说，带来了很大影响。文章从当前汇率制度对中小企业的影响入手，分析原因，寻找解决对策。</w:t>
      </w:r>
    </w:p>
    <w:p>
      <w:pPr>
        <w:ind w:left="0" w:right="0" w:firstLine="560"/>
        <w:spacing w:before="450" w:after="450" w:line="312" w:lineRule="auto"/>
      </w:pPr>
      <w:r>
        <w:rPr>
          <w:rFonts w:ascii="宋体" w:hAnsi="宋体" w:eastAsia="宋体" w:cs="宋体"/>
          <w:color w:val="000"/>
          <w:sz w:val="28"/>
          <w:szCs w:val="28"/>
        </w:rPr>
        <w:t xml:space="preserve">一、近期汇率的变动</w:t>
      </w:r>
    </w:p>
    <w:p>
      <w:pPr>
        <w:ind w:left="0" w:right="0" w:firstLine="560"/>
        <w:spacing w:before="450" w:after="450" w:line="312" w:lineRule="auto"/>
      </w:pPr>
      <w:r>
        <w:rPr>
          <w:rFonts w:ascii="宋体" w:hAnsi="宋体" w:eastAsia="宋体" w:cs="宋体"/>
          <w:color w:val="000"/>
          <w:sz w:val="28"/>
          <w:szCs w:val="28"/>
        </w:rPr>
        <w:t xml:space="preserve">汇率制度，是一国货币管理当局对本国汇率水平的确定、汇率方式的变动等相关问题所做的规定和安排。各国由于 政治 制度以及 经济 环境 不同，会面临不同的汇率安排和选择。比如盯住其他货币、爬行浮动、有管理的浮动、完全自由浮动等。</w:t>
      </w:r>
    </w:p>
    <w:p>
      <w:pPr>
        <w:ind w:left="0" w:right="0" w:firstLine="560"/>
        <w:spacing w:before="450" w:after="450" w:line="312" w:lineRule="auto"/>
      </w:pPr>
      <w:r>
        <w:rPr>
          <w:rFonts w:ascii="宋体" w:hAnsi="宋体" w:eastAsia="宋体" w:cs="宋体"/>
          <w:color w:val="000"/>
          <w:sz w:val="28"/>
          <w:szCs w:val="28"/>
        </w:rPr>
        <w:t xml:space="preserve">回顾过去的2007 年，人民币汇率在全球瞩目之中整体上呈现单边升值状态，中间价先后70多次改写汇改以来新高纪录。2007 年伊始，市场比较一致的预期是年内人民币对美元汇率升值5%左右。2008年，汇率已经连续突破了“7”的门槛。由此可见我国人民币汇率呈现升值速度加快、波动幅度变宽的特点。</w:t>
      </w:r>
    </w:p>
    <w:p>
      <w:pPr>
        <w:ind w:left="0" w:right="0" w:firstLine="560"/>
        <w:spacing w:before="450" w:after="450" w:line="312" w:lineRule="auto"/>
      </w:pPr>
      <w:r>
        <w:rPr>
          <w:rFonts w:ascii="宋体" w:hAnsi="宋体" w:eastAsia="宋体" w:cs="宋体"/>
          <w:color w:val="000"/>
          <w:sz w:val="28"/>
          <w:szCs w:val="28"/>
        </w:rPr>
        <w:t xml:space="preserve">二、中小企业的特点</w:t>
      </w:r>
    </w:p>
    <w:p>
      <w:pPr>
        <w:ind w:left="0" w:right="0" w:firstLine="560"/>
        <w:spacing w:before="450" w:after="450" w:line="312" w:lineRule="auto"/>
      </w:pPr>
      <w:r>
        <w:rPr>
          <w:rFonts w:ascii="宋体" w:hAnsi="宋体" w:eastAsia="宋体" w:cs="宋体"/>
          <w:color w:val="000"/>
          <w:sz w:val="28"/>
          <w:szCs w:val="28"/>
        </w:rPr>
        <w:t xml:space="preserve">目前，我国90%以上的出口企业为中小企业，中小企业利润低，一般在10%左右，有些甚至低于5%，这些企业手头外汇资金短缺，内部人才缺乏，在汇率避险中被一些 经济学 家称为“弱势群体”。</w:t>
      </w:r>
    </w:p>
    <w:p>
      <w:pPr>
        <w:ind w:left="0" w:right="0" w:firstLine="560"/>
        <w:spacing w:before="450" w:after="450" w:line="312" w:lineRule="auto"/>
      </w:pPr>
      <w:r>
        <w:rPr>
          <w:rFonts w:ascii="宋体" w:hAnsi="宋体" w:eastAsia="宋体" w:cs="宋体"/>
          <w:color w:val="000"/>
          <w:sz w:val="28"/>
          <w:szCs w:val="28"/>
        </w:rPr>
        <w:t xml:space="preserve">受不断加大的 国际贸易 摩擦和人民币汇率改革影响，中国出口企业的大规模洗牌已难以避免。以纺织类企业为例，对于大公司来说，如果本身的利润率较高，可能导致的利润率下降幅度会小一些，同时如果公司产品在国际市场有一定的占有率，则提价的话语权会高一些，这样带来的负面影响会略小。</w:t>
      </w:r>
    </w:p>
    <w:p>
      <w:pPr>
        <w:ind w:left="0" w:right="0" w:firstLine="560"/>
        <w:spacing w:before="450" w:after="450" w:line="312" w:lineRule="auto"/>
      </w:pPr>
      <w:r>
        <w:rPr>
          <w:rFonts w:ascii="宋体" w:hAnsi="宋体" w:eastAsia="宋体" w:cs="宋体"/>
          <w:color w:val="000"/>
          <w:sz w:val="28"/>
          <w:szCs w:val="28"/>
        </w:rPr>
        <w:t xml:space="preserve">但如果人民币升值3%的话，纺织行业出口可能会下降30%。在这当中，中小企业由于实力所限，产品的研发力量薄弱，产品无论在品种上还是质量上都不易实现升级换代，在转变经营机制、增强自主创新能力、提高国际竞争力方面的困难更大，因此很多依靠低附加值产品、低价竞争的中小企业将难逃倒闭的厄运。</w:t>
      </w:r>
    </w:p>
    <w:p>
      <w:pPr>
        <w:ind w:left="0" w:right="0" w:firstLine="560"/>
        <w:spacing w:before="450" w:after="450" w:line="312" w:lineRule="auto"/>
      </w:pPr>
      <w:r>
        <w:rPr>
          <w:rFonts w:ascii="宋体" w:hAnsi="宋体" w:eastAsia="宋体" w:cs="宋体"/>
          <w:color w:val="000"/>
          <w:sz w:val="28"/>
          <w:szCs w:val="28"/>
        </w:rPr>
        <w:t xml:space="preserve">因此，有效防范汇率波动风险在中小企业进出口业务的风险管理中是一个十分重要的课题。</w:t>
      </w:r>
    </w:p>
    <w:p>
      <w:pPr>
        <w:ind w:left="0" w:right="0" w:firstLine="560"/>
        <w:spacing w:before="450" w:after="450" w:line="312" w:lineRule="auto"/>
      </w:pPr>
      <w:r>
        <w:rPr>
          <w:rFonts w:ascii="宋体" w:hAnsi="宋体" w:eastAsia="宋体" w:cs="宋体"/>
          <w:color w:val="000"/>
          <w:sz w:val="28"/>
          <w:szCs w:val="28"/>
        </w:rPr>
        <w:t xml:space="preserve">三、中小企业应对当前汇率变动的解决之路</w:t>
      </w:r>
    </w:p>
    <w:p>
      <w:pPr>
        <w:ind w:left="0" w:right="0" w:firstLine="560"/>
        <w:spacing w:before="450" w:after="450" w:line="312" w:lineRule="auto"/>
      </w:pPr>
      <w:r>
        <w:rPr>
          <w:rFonts w:ascii="宋体" w:hAnsi="宋体" w:eastAsia="宋体" w:cs="宋体"/>
          <w:color w:val="000"/>
          <w:sz w:val="28"/>
          <w:szCs w:val="28"/>
        </w:rPr>
        <w:t xml:space="preserve">（一）中小企业要从思想上重视汇率风险</w:t>
      </w:r>
    </w:p>
    <w:p>
      <w:pPr>
        <w:ind w:left="0" w:right="0" w:firstLine="560"/>
        <w:spacing w:before="450" w:after="450" w:line="312" w:lineRule="auto"/>
      </w:pPr>
      <w:r>
        <w:rPr>
          <w:rFonts w:ascii="宋体" w:hAnsi="宋体" w:eastAsia="宋体" w:cs="宋体"/>
          <w:color w:val="000"/>
          <w:sz w:val="28"/>
          <w:szCs w:val="28"/>
        </w:rPr>
        <w:t xml:space="preserve">在中国政府长期的汇率保护体制下，中小企业的汇率风险意识比较薄弱，同时很多中小企业认为规避汇率风险的 成本 比较高，而一直都不重视汇率风险的规避。现在中小企业首先要从思想上认识到汇率风险的危害性，在进出口交易中，考虑到付汇和售汇在近期和远期所面临的汇率风险，选择规避汇率风险的方式。</w:t>
      </w:r>
    </w:p>
    <w:p>
      <w:pPr>
        <w:ind w:left="0" w:right="0" w:firstLine="560"/>
        <w:spacing w:before="450" w:after="450" w:line="312" w:lineRule="auto"/>
      </w:pPr>
      <w:r>
        <w:rPr>
          <w:rFonts w:ascii="宋体" w:hAnsi="宋体" w:eastAsia="宋体" w:cs="宋体"/>
          <w:color w:val="000"/>
          <w:sz w:val="28"/>
          <w:szCs w:val="28"/>
        </w:rPr>
        <w:t xml:space="preserve">（二）中小企业应选择一些 金融 工具对汇率风险进行规避。</w:t>
      </w:r>
    </w:p>
    <w:p>
      <w:pPr>
        <w:ind w:left="0" w:right="0" w:firstLine="560"/>
        <w:spacing w:before="450" w:after="450" w:line="312" w:lineRule="auto"/>
      </w:pPr>
      <w:r>
        <w:rPr>
          <w:rFonts w:ascii="宋体" w:hAnsi="宋体" w:eastAsia="宋体" w:cs="宋体"/>
          <w:color w:val="000"/>
          <w:sz w:val="28"/>
          <w:szCs w:val="28"/>
        </w:rPr>
        <w:t xml:space="preserve">1．合理使用远期结售汇业务、人民币货币掉期业务等风险管理工具，在一定程度上能够帮助企业规避汇率风险。目前，中国人民 银行 规定各银行均可经营1年期汇率保值产品，并且该产品可进行多次展期，同时要求商业银行开发1年期以上的远期汇率产品。随着我国 金融创新 的不断开展，应对汇率波动的金融产品将会越来越多。</w:t>
      </w:r>
    </w:p>
    <w:p>
      <w:pPr>
        <w:ind w:left="0" w:right="0" w:firstLine="560"/>
        <w:spacing w:before="450" w:after="450" w:line="312" w:lineRule="auto"/>
      </w:pPr>
      <w:r>
        <w:rPr>
          <w:rFonts w:ascii="宋体" w:hAnsi="宋体" w:eastAsia="宋体" w:cs="宋体"/>
          <w:color w:val="000"/>
          <w:sz w:val="28"/>
          <w:szCs w:val="28"/>
        </w:rPr>
        <w:t xml:space="preserve">远期结售汇的主要目的是“锁住”汇率，锁住 财务 成本 ，从而达到规避风险的目的。由于短期的远期交易风险较小，可控性比较大，所以中小企业可以选择期限较短的远期交易来做尝试。</w:t>
      </w:r>
    </w:p>
    <w:p>
      <w:pPr>
        <w:ind w:left="0" w:right="0" w:firstLine="560"/>
        <w:spacing w:before="450" w:after="450" w:line="312" w:lineRule="auto"/>
      </w:pPr>
      <w:r>
        <w:rPr>
          <w:rFonts w:ascii="宋体" w:hAnsi="宋体" w:eastAsia="宋体" w:cs="宋体"/>
          <w:color w:val="000"/>
          <w:sz w:val="28"/>
          <w:szCs w:val="28"/>
        </w:rPr>
        <w:t xml:space="preserve">掉期交易是指境内机构或企业与 银行 在某一日即期卖出货币甲、买入货币乙的同时，卖出远期甲货币，买入远期乙货币，进行一前一后两次方向不同，数额相同的外币买卖交易。远期交易在人民币走势不明确的是后可以很好的防范汇率风险，比较适合进口与出口同时产生的企业，对单一做出口或者进口的公司来说风险比较大。</w:t>
      </w:r>
    </w:p>
    <w:p>
      <w:pPr>
        <w:ind w:left="0" w:right="0" w:firstLine="560"/>
        <w:spacing w:before="450" w:after="450" w:line="312" w:lineRule="auto"/>
      </w:pPr>
      <w:r>
        <w:rPr>
          <w:rFonts w:ascii="宋体" w:hAnsi="宋体" w:eastAsia="宋体" w:cs="宋体"/>
          <w:color w:val="000"/>
          <w:sz w:val="28"/>
          <w:szCs w:val="28"/>
        </w:rPr>
        <w:t xml:space="preserve">2．通过信用 管理 规避汇率风险。企业进行进出口业务结算的方法多种多样，企业应根据实际情况，在安全和及时的原则下，选择合适的结算方式，防范汇率风险。</w:t>
      </w:r>
    </w:p>
    <w:p>
      <w:pPr>
        <w:ind w:left="0" w:right="0" w:firstLine="560"/>
        <w:spacing w:before="450" w:after="450" w:line="312" w:lineRule="auto"/>
      </w:pPr>
      <w:r>
        <w:rPr>
          <w:rFonts w:ascii="宋体" w:hAnsi="宋体" w:eastAsia="宋体" w:cs="宋体"/>
          <w:color w:val="000"/>
          <w:sz w:val="28"/>
          <w:szCs w:val="28"/>
        </w:rPr>
        <w:t xml:space="preserve">在出口收汇方面，应努力争取客户先支付一定比例的订金，当预期人民币升值的时候，尽量回避远期付款方式，多用即期信用证，争取早日收汇。当预期人民币贬值时，则可以多使用远期付款方式，例如多用远期/延期付款信用证、D/P远期或D/A结算方式。除此之外，企业可以在出口成交后，积极采取票据押汇、贴现和保理等方式出售单据，加速收回出口外汇，防范汇率波动风险。</w:t>
      </w:r>
    </w:p>
    <w:p>
      <w:pPr>
        <w:ind w:left="0" w:right="0" w:firstLine="560"/>
        <w:spacing w:before="450" w:after="450" w:line="312" w:lineRule="auto"/>
      </w:pPr>
      <w:r>
        <w:rPr>
          <w:rFonts w:ascii="宋体" w:hAnsi="宋体" w:eastAsia="宋体" w:cs="宋体"/>
          <w:color w:val="000"/>
          <w:sz w:val="28"/>
          <w:szCs w:val="28"/>
        </w:rPr>
        <w:t xml:space="preserve">对于进口付汇方面，应采取与出口相反的方法。适当增加外汇负债，将人民币贷款置换为外汇贷款，抵消外汇资产的贬值风险。</w:t>
      </w:r>
    </w:p>
    <w:p>
      <w:pPr>
        <w:ind w:left="0" w:right="0" w:firstLine="560"/>
        <w:spacing w:before="450" w:after="450" w:line="312" w:lineRule="auto"/>
      </w:pPr>
      <w:r>
        <w:rPr>
          <w:rFonts w:ascii="宋体" w:hAnsi="宋体" w:eastAsia="宋体" w:cs="宋体"/>
          <w:color w:val="000"/>
          <w:sz w:val="28"/>
          <w:szCs w:val="28"/>
        </w:rPr>
        <w:t xml:space="preserve">进行外汇 投资 ，增值保值。面对浮动的汇率，企业可以通过银行的企业理财产品，投资国外的政府债券、基金、外汇等 金融 产品。可以自主选择恰当的金融工具，如外汇买卖、远期利率协议等实现外汇资产保值盈利。很多企业由于收入和支出的币种、期间以及金额不匹配，其间隐藏的汇率风险会直接增加企业的支付成本。因此，企业可以谨慎运用自己拥有的外汇资金，在控制风险的基础上尽可能提高资金的回报率。</w:t>
      </w:r>
    </w:p>
    <w:p>
      <w:pPr>
        <w:ind w:left="0" w:right="0" w:firstLine="560"/>
        <w:spacing w:before="450" w:after="450" w:line="312" w:lineRule="auto"/>
      </w:pPr>
      <w:r>
        <w:rPr>
          <w:rFonts w:ascii="宋体" w:hAnsi="宋体" w:eastAsia="宋体" w:cs="宋体"/>
          <w:color w:val="000"/>
          <w:sz w:val="28"/>
          <w:szCs w:val="28"/>
        </w:rPr>
        <w:t xml:space="preserve">3．中小企业应增强自身的实力来积极面对汇率变动等风险。目前中小企业出口产品设计的行业主要是技术含量比较低的一些传统的制造业和手 工业 ，利用我国廉价的劳动力和低成本来赢得 市场 ，其利润空间非常大，在国际市场依靠不段扩张产品的销售市场来增加销售数量提高自身的利润，企业不仅面对很大的汇率波动，而且还会引起 国际贸易 摩擦。因此，中小企业最根本的解决途径就是调整企业的产业结构，通过技术创新增加产品的附加值，减少产品的生产成本，提高产品的净利润。同时企业应结合自己的情况和国际市场的情况，走产品差异化和品牌化的道路，这才是企业长期应对风险的根本。</w:t>
      </w:r>
    </w:p>
    <w:p>
      <w:pPr>
        <w:ind w:left="0" w:right="0" w:firstLine="560"/>
        <w:spacing w:before="450" w:after="450" w:line="312" w:lineRule="auto"/>
      </w:pPr>
      <w:r>
        <w:rPr>
          <w:rFonts w:ascii="宋体" w:hAnsi="宋体" w:eastAsia="宋体" w:cs="宋体"/>
          <w:color w:val="000"/>
          <w:sz w:val="28"/>
          <w:szCs w:val="28"/>
        </w:rPr>
        <w:t xml:space="preserve">此外，中小企业应该抓住人民币升值的机会，到海外投资办厂。为了回避人民币升值带来的冲击，已经有越来越多的国内中小企业将技术含量低的纯加工性质的生产程序转移到周边不发达的国家。同时中小企业可以采用企业“联姻”的办法解决资金不足的问题，通过企业间的协作分工，充分发挥优势互补的集群优势，分担风险。“走出去”不仅能很好的规避汇率风险，而且可以增加中小企业的竞争能力和扩大市场份额，较少贸易摩擦，使中小企业的经营得到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[1]李美艳.现行汇率制度的思考[J].</w:t>
      </w:r>
    </w:p>
    <w:p>
      <w:pPr>
        <w:ind w:left="0" w:right="0" w:firstLine="560"/>
        <w:spacing w:before="450" w:after="450" w:line="312" w:lineRule="auto"/>
      </w:pPr>
      <w:r>
        <w:rPr>
          <w:rFonts w:ascii="宋体" w:hAnsi="宋体" w:eastAsia="宋体" w:cs="宋体"/>
          <w:color w:val="000"/>
          <w:sz w:val="28"/>
          <w:szCs w:val="28"/>
        </w:rPr>
        <w:t xml:space="preserve">[2]彭晓华，刘兆平.缓解人民币升值压力的对策与措施[J].</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2025-01-16T03:37:33+08:00</dcterms:created>
  <dcterms:modified xsi:type="dcterms:W3CDTF">2025-01-16T03:37:33+08:00</dcterms:modified>
</cp:coreProperties>
</file>

<file path=docProps/custom.xml><?xml version="1.0" encoding="utf-8"?>
<Properties xmlns="http://schemas.openxmlformats.org/officeDocument/2006/custom-properties" xmlns:vt="http://schemas.openxmlformats.org/officeDocument/2006/docPropsVTypes"/>
</file>