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对当前国际经济热点问题研究动态</w:t>
      </w:r>
      <w:bookmarkEnd w:id="1"/>
    </w:p>
    <w:p>
      <w:pPr>
        <w:jc w:val="center"/>
        <w:spacing w:before="0" w:after="450"/>
      </w:pPr>
      <w:r>
        <w:rPr>
          <w:rFonts w:ascii="Arial" w:hAnsi="Arial" w:eastAsia="Arial" w:cs="Arial"/>
          <w:color w:val="999999"/>
          <w:sz w:val="20"/>
          <w:szCs w:val="20"/>
        </w:rPr>
        <w:t xml:space="preserve">来源：网络  作者：雨雪飘飘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当前国际经济热点问题研究动态提出了很多具有理论和实际意义的观点。 国际金融与经济危机的原因 我国经济学界在研究和探索本次国际金融和经济危机的原因方面取得了一些新的进展。不过对国际金融和经济危机的原因见解不一。有的学者重在研究和探索危机的制...</w:t>
      </w:r>
    </w:p>
    <w:p>
      <w:pPr>
        <w:ind w:left="0" w:right="0" w:firstLine="560"/>
        <w:spacing w:before="450" w:after="450" w:line="312" w:lineRule="auto"/>
      </w:pPr>
      <w:r>
        <w:rPr>
          <w:rFonts w:ascii="宋体" w:hAnsi="宋体" w:eastAsia="宋体" w:cs="宋体"/>
          <w:color w:val="000"/>
          <w:sz w:val="28"/>
          <w:szCs w:val="28"/>
        </w:rPr>
        <w:t xml:space="preserve">当前国际经济热点问题研究动态提出了很多具有理论和实际意义的观点。</w:t>
      </w:r>
    </w:p>
    <w:p>
      <w:pPr>
        <w:ind w:left="0" w:right="0" w:firstLine="560"/>
        <w:spacing w:before="450" w:after="450" w:line="312" w:lineRule="auto"/>
      </w:pPr>
      <w:r>
        <w:rPr>
          <w:rFonts w:ascii="宋体" w:hAnsi="宋体" w:eastAsia="宋体" w:cs="宋体"/>
          <w:color w:val="000"/>
          <w:sz w:val="28"/>
          <w:szCs w:val="28"/>
        </w:rPr>
        <w:t xml:space="preserve">国际金融与经济危机的原因</w:t>
      </w:r>
    </w:p>
    <w:p>
      <w:pPr>
        <w:ind w:left="0" w:right="0" w:firstLine="560"/>
        <w:spacing w:before="450" w:after="450" w:line="312" w:lineRule="auto"/>
      </w:pPr>
      <w:r>
        <w:rPr>
          <w:rFonts w:ascii="宋体" w:hAnsi="宋体" w:eastAsia="宋体" w:cs="宋体"/>
          <w:color w:val="000"/>
          <w:sz w:val="28"/>
          <w:szCs w:val="28"/>
        </w:rPr>
        <w:t xml:space="preserve">我国经济学界在研究和探索本次国际金融和经济危机的原因方面取得了一些新的进展。不过对国际金融和经济危机的原因见解不一。有的学者重在研究和探索危机的制度性原因;有的学者既研究制度性原因，也研究非制度性原因;还有的学者在研究和论述体制层等方面的原因。</w:t>
      </w:r>
    </w:p>
    <w:p>
      <w:pPr>
        <w:ind w:left="0" w:right="0" w:firstLine="560"/>
        <w:spacing w:before="450" w:after="450" w:line="312" w:lineRule="auto"/>
      </w:pPr>
      <w:r>
        <w:rPr>
          <w:rFonts w:ascii="宋体" w:hAnsi="宋体" w:eastAsia="宋体" w:cs="宋体"/>
          <w:color w:val="000"/>
          <w:sz w:val="28"/>
          <w:szCs w:val="28"/>
        </w:rPr>
        <w:t xml:space="preserve">不少学者探究了导致金融危机发生的制度层面的原因。部分学者认为，当前的国际金融和经济危机虽然呈现出与以往危机不同的特点，但从根本上来说，这次危机并未超出马克思主义对资本主义经济危机理论的判断和分析。资本主义内在矛盾是形成危机的深层次原因，而金融资本贪婪和逐利性则是引发危机的直接原因。另有部分学者认为，本次国际金融危机和经济危机，是随着新自由主义的兴起和泛滥一步一步发展的结果，其实质就是由新自由主义私有化的发展所必然产生的生产过剩，而且是跨国移动生产过剩。还有部分学者认为，每一次危机的具体形式各不相同，但危机的根源却是一样的，即危机是资本主义生产方式内在矛盾的产物。新自由主义确实是当前危机的一个重要因素，它使得危机更加深了，但新自由主义不是危机的根源，抛弃新自由主义不能解决危机问题。</w:t>
      </w:r>
    </w:p>
    <w:p>
      <w:pPr>
        <w:ind w:left="0" w:right="0" w:firstLine="560"/>
        <w:spacing w:before="450" w:after="450" w:line="312" w:lineRule="auto"/>
      </w:pPr>
      <w:r>
        <w:rPr>
          <w:rFonts w:ascii="宋体" w:hAnsi="宋体" w:eastAsia="宋体" w:cs="宋体"/>
          <w:color w:val="000"/>
          <w:sz w:val="28"/>
          <w:szCs w:val="28"/>
        </w:rPr>
        <w:t xml:space="preserve">有的学者既从制度方面又从经济运行体制等方面论述本次危机的原因。部分学者认为，虽然经济因素确实在金融危机的发生过程中扮演着重要角色，但诸如政治、制度和监管等非经济因素同样是非常重要而不能忽略的。另有部分学者认为，信息机制在金融危机中的作用十分重要。简单易于理解的金融工具更有利于信息传递和金融稳定，而过于复杂的金融创新则可能在投资者之间形成新的信息不完全，导致投资者的风险识别状态发生系统性改变，最终诱发金融危机。还有部分学者认为，导致经济周期和危机的直接变量是资本有机构成的提高，劳动者收入的增长速度跟不上资本积累的速度消费需求降低利润率下降投资剧降经济危机。</w:t>
      </w:r>
    </w:p>
    <w:p>
      <w:pPr>
        <w:ind w:left="0" w:right="0" w:firstLine="560"/>
        <w:spacing w:before="450" w:after="450" w:line="312" w:lineRule="auto"/>
      </w:pPr>
      <w:r>
        <w:rPr>
          <w:rFonts w:ascii="宋体" w:hAnsi="宋体" w:eastAsia="宋体" w:cs="宋体"/>
          <w:color w:val="000"/>
          <w:sz w:val="28"/>
          <w:szCs w:val="28"/>
        </w:rPr>
        <w:t xml:space="preserve">有的学者从经济周期、收入分配视角等其他视角对本次危机的原因进行了分析。部分学者认为，本次危机是资本主义发达阶段虚拟经济周期运动的内生产物，深层原因在于强势美元格局形成过度消费和虚拟资本膨胀间相互加强的循环，导致虚拟经济对实体经济过度偏离。而美国经济危机最终转化为世界经济危机，则是因为各主要国家之间的经济周期出现了高度的同步性，是它们之间相互叠加共振的结果。另有部分学者认为，美国金融危机的爆发根源于美国经济中软预算约束现象的普遍存在。美国金融危机的生成和传导机制可以描述为：软预算约束道德风险金融创新激励金融创新过度信贷膨胀大量呆坏账加剧金融脆弱性利率提高和房价下跌时的风险集聚金融危机。还有部分学者从收入分配的视角对本次危机的原因进行了分析。他们认为，第三波全球化深刻地影响了全球收入分配的格局。在各国之间与各个国家内部，收入的不平等程度在加深。发达国家收入不平等导致了宏观经济的金融化和消费者的债务积累。而新兴工业化国家收入不平等程度的加大压制了国内需求。这些国家或主动或被动地间接地为发达国家的消费者提供债务融资。这种局面本质上就是一种无法持续的全球化。伴随着美国等发达国家房地产泡沫的破灭，美国次贷危机传导到全世界，演变成全球金融危机。</w:t>
      </w:r>
    </w:p>
    <w:p>
      <w:pPr>
        <w:ind w:left="0" w:right="0" w:firstLine="560"/>
        <w:spacing w:before="450" w:after="450" w:line="312" w:lineRule="auto"/>
      </w:pPr>
      <w:r>
        <w:rPr>
          <w:rFonts w:ascii="宋体" w:hAnsi="宋体" w:eastAsia="宋体" w:cs="宋体"/>
          <w:color w:val="000"/>
          <w:sz w:val="28"/>
          <w:szCs w:val="28"/>
        </w:rPr>
        <w:t xml:space="preserve">后危机时代国际经济环境变化总体分析</w:t>
      </w:r>
    </w:p>
    <w:p>
      <w:pPr>
        <w:ind w:left="0" w:right="0" w:firstLine="560"/>
        <w:spacing w:before="450" w:after="450" w:line="312" w:lineRule="auto"/>
      </w:pPr>
      <w:r>
        <w:rPr>
          <w:rFonts w:ascii="宋体" w:hAnsi="宋体" w:eastAsia="宋体" w:cs="宋体"/>
          <w:color w:val="000"/>
          <w:sz w:val="28"/>
          <w:szCs w:val="28"/>
        </w:rPr>
        <w:t xml:space="preserve">由美国次贷危机引发的国际金融危机给世界经济带来了巨大的冲击，国际经济环境出现了一系列新的变化。学者们对此进行了深入的讨论。</w:t>
      </w:r>
    </w:p>
    <w:p>
      <w:pPr>
        <w:ind w:left="0" w:right="0" w:firstLine="560"/>
        <w:spacing w:before="450" w:after="450" w:line="312" w:lineRule="auto"/>
      </w:pPr>
      <w:r>
        <w:rPr>
          <w:rFonts w:ascii="宋体" w:hAnsi="宋体" w:eastAsia="宋体" w:cs="宋体"/>
          <w:color w:val="000"/>
          <w:sz w:val="28"/>
          <w:szCs w:val="28"/>
        </w:rPr>
        <w:t xml:space="preserve">部分学者认为，未来世界经济发展缺乏强劲动力。美国和欧洲处于金融危机后的缓慢复苏阶段;其复苏到危机前的快速发展轨道可能性较小。在国际贸易环境方面，发达经济体增长放缓将极大压缩许多发展中国家的对外贸易空间。贸易保护主义正在抬头，低碳经济可能成为发达经济体新型贸易壁垒。</w:t>
      </w:r>
    </w:p>
    <w:p>
      <w:pPr>
        <w:ind w:left="0" w:right="0" w:firstLine="560"/>
        <w:spacing w:before="450" w:after="450" w:line="312" w:lineRule="auto"/>
      </w:pPr>
      <w:r>
        <w:rPr>
          <w:rFonts w:ascii="宋体" w:hAnsi="宋体" w:eastAsia="宋体" w:cs="宋体"/>
          <w:color w:val="000"/>
          <w:sz w:val="28"/>
          <w:szCs w:val="28"/>
        </w:rPr>
        <w:t xml:space="preserve">部分学者认为，金融危机将促进国际力量格局发生重大变化，新兴经济体成为全球化的重要驱动力;新兴大国经济群体崛起，成为世界经济发展的主要力量。而中国经济迅速崛起，是引发世界经济增长态势、国际力量格局变迁、国际经济关系调整，以及全球治理架构形成的关键因素。</w:t>
      </w:r>
    </w:p>
    <w:p>
      <w:pPr>
        <w:ind w:left="0" w:right="0" w:firstLine="560"/>
        <w:spacing w:before="450" w:after="450" w:line="312" w:lineRule="auto"/>
      </w:pPr>
      <w:r>
        <w:rPr>
          <w:rFonts w:ascii="宋体" w:hAnsi="宋体" w:eastAsia="宋体" w:cs="宋体"/>
          <w:color w:val="000"/>
          <w:sz w:val="28"/>
          <w:szCs w:val="28"/>
        </w:rPr>
        <w:t xml:space="preserve">另有部分学者认为，现有的以美国为主导的全球经济体系特别是国际金融体系，与世界经济发展形势不相适应，并且无力应对全球范围的金融危机。对此，国际社会共同要求改革金融体系，建立新的经济秩序。</w:t>
      </w:r>
    </w:p>
    <w:p>
      <w:pPr>
        <w:ind w:left="0" w:right="0" w:firstLine="560"/>
        <w:spacing w:before="450" w:after="450" w:line="312" w:lineRule="auto"/>
      </w:pPr>
      <w:r>
        <w:rPr>
          <w:rFonts w:ascii="宋体" w:hAnsi="宋体" w:eastAsia="宋体" w:cs="宋体"/>
          <w:color w:val="000"/>
          <w:sz w:val="28"/>
          <w:szCs w:val="28"/>
        </w:rPr>
        <w:t xml:space="preserve">还有部分学者指出了后危机时代的另一些新特点，一是新自由主义的思想与改革方案逐渐式微，经济稳定和收入公平分配会得到更多的重视。二是大政府取代大市场，在经济治理上再次占上风，但美国市场经济模式难以发生实质性变化。三是世界经济增长模式面临调整，全球经济失衡将有所缓解。四是经济全球化将继续深入发展，产业调整转移将出现新变化。</w:t>
      </w:r>
    </w:p>
    <w:p>
      <w:pPr>
        <w:ind w:left="0" w:right="0" w:firstLine="560"/>
        <w:spacing w:before="450" w:after="450" w:line="312" w:lineRule="auto"/>
      </w:pPr>
      <w:r>
        <w:rPr>
          <w:rFonts w:ascii="宋体" w:hAnsi="宋体" w:eastAsia="宋体" w:cs="宋体"/>
          <w:color w:val="000"/>
          <w:sz w:val="28"/>
          <w:szCs w:val="28"/>
        </w:rPr>
        <w:t xml:space="preserve">国际货币体系改革和欧元区主权债务危机问题</w:t>
      </w:r>
    </w:p>
    <w:p>
      <w:pPr>
        <w:ind w:left="0" w:right="0" w:firstLine="560"/>
        <w:spacing w:before="450" w:after="450" w:line="312" w:lineRule="auto"/>
      </w:pPr>
      <w:r>
        <w:rPr>
          <w:rFonts w:ascii="宋体" w:hAnsi="宋体" w:eastAsia="宋体" w:cs="宋体"/>
          <w:color w:val="000"/>
          <w:sz w:val="28"/>
          <w:szCs w:val="28"/>
        </w:rPr>
        <w:t xml:space="preserve">国际货币体系改革。有的学者探讨了现有国际货币体系的缺陷，并指出了未来国际货币体系改革的方向。</w:t>
      </w:r>
    </w:p>
    <w:p>
      <w:pPr>
        <w:ind w:left="0" w:right="0" w:firstLine="560"/>
        <w:spacing w:before="450" w:after="450" w:line="312" w:lineRule="auto"/>
      </w:pPr>
      <w:r>
        <w:rPr>
          <w:rFonts w:ascii="宋体" w:hAnsi="宋体" w:eastAsia="宋体" w:cs="宋体"/>
          <w:color w:val="000"/>
          <w:sz w:val="28"/>
          <w:szCs w:val="28"/>
        </w:rPr>
        <w:t xml:space="preserve">部分学者认为，现行国际货币体系的最根本属性在于无约束的纯信用本位货币特质，当前全球经济失衡问题正是在这种信用货币本位下的储备国道德风险作用集中表现。另有部分学者认为，金融危机后国际货币体系改革可能有两种方向：一是各国通力合作创造出超主权的国际货币;二是欧元和人民币不断崛起，与美元形成三足鼎立的多基准货币的新国际货币体系，而第二种的可能性更大。还有部分学者认为，国际货币体系的核心问题是本位货币的选择，一个公平而有效的国际货币体系应该摆脱对单一主权货币的过度依赖，由所有参与国共同管理。</w:t>
      </w:r>
    </w:p>
    <w:p>
      <w:pPr>
        <w:ind w:left="0" w:right="0" w:firstLine="560"/>
        <w:spacing w:before="450" w:after="450" w:line="312" w:lineRule="auto"/>
      </w:pPr>
      <w:r>
        <w:rPr>
          <w:rFonts w:ascii="宋体" w:hAnsi="宋体" w:eastAsia="宋体" w:cs="宋体"/>
          <w:color w:val="000"/>
          <w:sz w:val="28"/>
          <w:szCs w:val="28"/>
        </w:rPr>
        <w:t xml:space="preserve">有的学者针对国际货币体系改革可能存在的问题进行了探讨。</w:t>
      </w:r>
    </w:p>
    <w:p>
      <w:pPr>
        <w:ind w:left="0" w:right="0" w:firstLine="560"/>
        <w:spacing w:before="450" w:after="450" w:line="312" w:lineRule="auto"/>
      </w:pPr>
      <w:r>
        <w:rPr>
          <w:rFonts w:ascii="宋体" w:hAnsi="宋体" w:eastAsia="宋体" w:cs="宋体"/>
          <w:color w:val="000"/>
          <w:sz w:val="28"/>
          <w:szCs w:val="28"/>
        </w:rPr>
        <w:t xml:space="preserve">部分学者认为，由于目前美元还是最重要的全球储备货币，短期内美元的坚挺对全世界来说是重要的，贸然采取激进式的改革方式只能导致国际货币体系更加混乱。另有部分学者认为，多元化的国际货币体系将有利于国际货币体系稳定性的提高，但是这依赖于国际货币地位的对称性。欧元相比美元实力仍有差距，这使得多元化国际货币结构对国际货币体系稳定效应的发挥受到制约。还有部分学者认为，构建一个稳定的超主权货币体系需要超主权机构的建立。当前国际经济热点问题研究动态，欧元的实践表明，超主权机构优于缺乏强制执行力的外部纪律约束。但欧元区的困境同时表明世界范围内的单一货币联盟只能作为改革的长期目标。短期目标应定位于解决美元主导体系的缺陷，同时强化美国参与改革的意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2025-01-16T08:53:38+08:00</dcterms:created>
  <dcterms:modified xsi:type="dcterms:W3CDTF">2025-01-16T08:53:38+08:00</dcterms:modified>
</cp:coreProperties>
</file>

<file path=docProps/custom.xml><?xml version="1.0" encoding="utf-8"?>
<Properties xmlns="http://schemas.openxmlformats.org/officeDocument/2006/custom-properties" xmlns:vt="http://schemas.openxmlformats.org/officeDocument/2006/docPropsVTypes"/>
</file>