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分析扩大需要与税收政策调节</w:t>
      </w:r>
      <w:bookmarkEnd w:id="1"/>
    </w:p>
    <w:p>
      <w:pPr>
        <w:jc w:val="center"/>
        <w:spacing w:before="0" w:after="450"/>
      </w:pPr>
      <w:r>
        <w:rPr>
          <w:rFonts w:ascii="Arial" w:hAnsi="Arial" w:eastAsia="Arial" w:cs="Arial"/>
          <w:color w:val="999999"/>
          <w:sz w:val="20"/>
          <w:szCs w:val="20"/>
        </w:rPr>
        <w:t xml:space="preserve">来源：网络  作者：琴心剑胆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分析扩大需要与税收政策调节 分析扩大需要与税收政策调节分析扩大需要与税收政策调节 划当前,我国的宏观经济政策已由第一阶段的“强力刺激,提振信心”转向了第二阶段的“稳固增长,提升内力”。 为了减缓国际经济波动可能对我国经济造成的影响,为了降低...</w:t>
      </w:r>
    </w:p>
    <w:p>
      <w:pPr>
        <w:ind w:left="0" w:right="0" w:firstLine="560"/>
        <w:spacing w:before="450" w:after="450" w:line="312" w:lineRule="auto"/>
      </w:pPr>
      <w:r>
        <w:rPr>
          <w:rFonts w:ascii="宋体" w:hAnsi="宋体" w:eastAsia="宋体" w:cs="宋体"/>
          <w:color w:val="000"/>
          <w:sz w:val="28"/>
          <w:szCs w:val="28"/>
        </w:rPr>
        <w:t xml:space="preserve">分析扩大需要与税收政策调节 分析扩大需要与税收政策调节分析扩大需要与税收政策调节 划</w:t>
      </w:r>
    </w:p>
    <w:p>
      <w:pPr>
        <w:ind w:left="0" w:right="0" w:firstLine="560"/>
        <w:spacing w:before="450" w:after="450" w:line="312" w:lineRule="auto"/>
      </w:pPr>
      <w:r>
        <w:rPr>
          <w:rFonts w:ascii="宋体" w:hAnsi="宋体" w:eastAsia="宋体" w:cs="宋体"/>
          <w:color w:val="000"/>
          <w:sz w:val="28"/>
          <w:szCs w:val="28"/>
        </w:rPr>
        <w:t xml:space="preserve">当前,我国的宏观经济政策已由第一阶段的“强力刺激,提振信心”转向了第二阶段的“稳固增长,提升内力”。 为了减缓国际经济波动可能对我国经济造成的影响,为了降低我国的对外贸易依存度,为了尽快走出滞胀的阴影,作为重要的宏观调控政策之一的税收政策是否需要转变?应该进行怎样的转变呢?</w:t>
      </w:r>
    </w:p>
    <w:p>
      <w:pPr>
        <w:ind w:left="0" w:right="0" w:firstLine="560"/>
        <w:spacing w:before="450" w:after="450" w:line="312" w:lineRule="auto"/>
      </w:pPr>
      <w:r>
        <w:rPr>
          <w:rFonts w:ascii="宋体" w:hAnsi="宋体" w:eastAsia="宋体" w:cs="宋体"/>
          <w:color w:val="000"/>
          <w:sz w:val="28"/>
          <w:szCs w:val="28"/>
        </w:rPr>
        <w:t xml:space="preserve">一、扩大内需与当前税收政策调整的必要性</w:t>
      </w:r>
    </w:p>
    <w:p>
      <w:pPr>
        <w:ind w:left="0" w:right="0" w:firstLine="560"/>
        <w:spacing w:before="450" w:after="450" w:line="312" w:lineRule="auto"/>
      </w:pPr>
      <w:r>
        <w:rPr>
          <w:rFonts w:ascii="宋体" w:hAnsi="宋体" w:eastAsia="宋体" w:cs="宋体"/>
          <w:color w:val="000"/>
          <w:sz w:val="28"/>
          <w:szCs w:val="28"/>
        </w:rPr>
        <w:t xml:space="preserve">金融危机使我国意识到了转变经济发展方式的迫切性。实践证明,我国经济复苏的真实动力来自积极扩大内需,将国内工业制成品的出口建立在满足国内需求的基础之上,降低对国外市场的依赖程度。但令人遗憾的是,长期以来税收在我国履行的最大职能就是组织收入,在最大实现此功能的同时,忽略了税收在宏观调控中的作用,或者说没能够尽最大可能发挥税收的调节作用。因此,加大当前税收政策调整力度,给企业留有更大的发展空间,让企业拿出更多的资金用于发展生产和投资,让居民拥有更多的金钱用于消费,使税收层面刺激内需的作用与政府其他财政政策发挥的效用产生相辅相成的协调性,才是我国经济社会健康协调可持续发展的内在动力。</w:t>
      </w:r>
    </w:p>
    <w:p>
      <w:pPr>
        <w:ind w:left="0" w:right="0" w:firstLine="560"/>
        <w:spacing w:before="450" w:after="450" w:line="312" w:lineRule="auto"/>
      </w:pPr>
      <w:r>
        <w:rPr>
          <w:rFonts w:ascii="宋体" w:hAnsi="宋体" w:eastAsia="宋体" w:cs="宋体"/>
          <w:color w:val="000"/>
          <w:sz w:val="28"/>
          <w:szCs w:val="28"/>
        </w:rPr>
        <w:t xml:space="preserve">二、当前税收政策调整的目标</w:t>
      </w:r>
    </w:p>
    <w:p>
      <w:pPr>
        <w:ind w:left="0" w:right="0" w:firstLine="560"/>
        <w:spacing w:before="450" w:after="450" w:line="312" w:lineRule="auto"/>
      </w:pPr>
      <w:r>
        <w:rPr>
          <w:rFonts w:ascii="宋体" w:hAnsi="宋体" w:eastAsia="宋体" w:cs="宋体"/>
          <w:color w:val="000"/>
          <w:sz w:val="28"/>
          <w:szCs w:val="28"/>
        </w:rPr>
        <w:t xml:space="preserve">三、税收政策调整的具体内容</w:t>
      </w:r>
    </w:p>
    <w:p>
      <w:pPr>
        <w:ind w:left="0" w:right="0" w:firstLine="560"/>
        <w:spacing w:before="450" w:after="450" w:line="312" w:lineRule="auto"/>
      </w:pPr>
      <w:r>
        <w:rPr>
          <w:rFonts w:ascii="宋体" w:hAnsi="宋体" w:eastAsia="宋体" w:cs="宋体"/>
          <w:color w:val="000"/>
          <w:sz w:val="28"/>
          <w:szCs w:val="28"/>
        </w:rPr>
        <w:t xml:space="preserve">(一)所得税政策的调整</w:t>
      </w:r>
    </w:p>
    <w:p>
      <w:pPr>
        <w:ind w:left="0" w:right="0" w:firstLine="560"/>
        <w:spacing w:before="450" w:after="450" w:line="312" w:lineRule="auto"/>
      </w:pPr>
      <w:r>
        <w:rPr>
          <w:rFonts w:ascii="宋体" w:hAnsi="宋体" w:eastAsia="宋体" w:cs="宋体"/>
          <w:color w:val="000"/>
          <w:sz w:val="28"/>
          <w:szCs w:val="28"/>
        </w:rPr>
        <w:t xml:space="preserve">企业所得税方面。2008 年我国实行的新《企业所得税法》,在统一内外资企业所得税、降低税负、与国际惯例接轨、与会计准则趋同以及行业性减税方面做得比较好,但在鼓励企业再投资和对劳动密集型企业、第三产业及小型企业的扶持力度仍显得不够大。虽然 2010 年 7 月国务院召开的西部大开发会议上提出继续实施企业所得税按 15%征收的优惠政策,但结合广西经济现状,笔者认为仍应该在以下几个方面加大调整力度: 个人所得税方面。现阶段我国实行的是分类所得税制,将个人所得分成 11 大类,实行不同的税率和计算方法,除了个体户生产经营所得要求纳税人自行申报以外,其他10 大类的所得大部分实行由支付单位代扣代缴的税款征收方式。在这种税制下,工薪所得成为个人所得税的主要来源。2008 年至 2010 年,工资、薪金所得项目个人所得税收入占当年个人所得税总收入的比例,分别为60.2%、63%、65.22%,三年平均为 62.81%。这些统计数据说明,普通劳动者贡献了60%以上的个人所得税,工薪所得毫无疑问是最大的个人所得税来源。这种税制造成的后果就是减少了广大普通劳动者的收入,从而抑制了他们的消费欲望。为此,笔者建议对个人所得税税制做如下的调整:</w:t>
      </w:r>
    </w:p>
    <w:p>
      <w:pPr>
        <w:ind w:left="0" w:right="0" w:firstLine="560"/>
        <w:spacing w:before="450" w:after="450" w:line="312" w:lineRule="auto"/>
      </w:pPr>
      <w:r>
        <w:rPr>
          <w:rFonts w:ascii="宋体" w:hAnsi="宋体" w:eastAsia="宋体" w:cs="宋体"/>
          <w:color w:val="000"/>
          <w:sz w:val="28"/>
          <w:szCs w:val="28"/>
        </w:rPr>
        <w:t xml:space="preserve">(二)增值税、营业税的调整</w:t>
      </w:r>
    </w:p>
    <w:p>
      <w:pPr>
        <w:ind w:left="0" w:right="0" w:firstLine="560"/>
        <w:spacing w:before="450" w:after="450" w:line="312" w:lineRule="auto"/>
      </w:pPr>
      <w:r>
        <w:rPr>
          <w:rFonts w:ascii="宋体" w:hAnsi="宋体" w:eastAsia="宋体" w:cs="宋体"/>
          <w:color w:val="000"/>
          <w:sz w:val="28"/>
          <w:szCs w:val="28"/>
        </w:rPr>
        <w:t xml:space="preserve">(三)消费税、房产税等其他税种的调整</w:t>
      </w:r>
    </w:p>
    <w:p>
      <w:pPr>
        <w:ind w:left="0" w:right="0" w:firstLine="560"/>
        <w:spacing w:before="450" w:after="450" w:line="312" w:lineRule="auto"/>
      </w:pPr>
      <w:r>
        <w:rPr>
          <w:rFonts w:ascii="宋体" w:hAnsi="宋体" w:eastAsia="宋体" w:cs="宋体"/>
          <w:color w:val="000"/>
          <w:sz w:val="28"/>
          <w:szCs w:val="28"/>
        </w:rPr>
        <w:t xml:space="preserve">一是加大汽车消费税改革。继续对小排量汽车实行低的消费税税率,同时为鼓励低碳出行,减免新能源汽车的消费税,以便降低价格,从而让更多的消费者买得起新能源汽车。二是尽快制定新的房产税政策。新的房产税政策应该以让炒房者付出较大的持有成本为目的。据国家电网的统计,目前全国至少有 6500 万套商品房的电表连续 6个月不走,以平均每套住 3 个人计算,6500万套房可以为 1.8 亿人提供住房。这在一定程度上说明我国目前炒房之风有多么严重,房价的上涨就不难理解了。原来的房产税条例对居民自住房是免税的,但对空置房的征免没有明确的规定,同时由于税务机关无法掌握准确的住房信息,对个人征收房产税几乎是一片空白。笔者建议,国家应尽快出台对空置房征收房产税的政策及具有可操作性的征收办法。这样可以增加炒房者的持有成本,从而抑制房价的上涨,让老百姓能买得起房,同时能让老百姓在买房之外还有余钱消费。</w:t>
      </w:r>
    </w:p>
    <w:p>
      <w:pPr>
        <w:ind w:left="0" w:right="0" w:firstLine="560"/>
        <w:spacing w:before="450" w:after="450" w:line="312" w:lineRule="auto"/>
      </w:pPr>
      <w:r>
        <w:rPr>
          <w:rFonts w:ascii="宋体" w:hAnsi="宋体" w:eastAsia="宋体" w:cs="宋体"/>
          <w:color w:val="000"/>
          <w:sz w:val="28"/>
          <w:szCs w:val="28"/>
        </w:rPr>
        <w:t xml:space="preserve">消费率偏低和由消费决定的内需不足使得扩大内需这一系统工程任重而道远,也同样考验着广西经济社会的发展。目前国家已加大西部建设力度,在“缩小版经济刺激计划”下,2009 年为“保八”而奉行的征管方式应当改革,应通过加大税收政策调整力度,改变重复征税的不合理现象,合并同类税种,逐步把名目繁多的收费项目并轨到税收中来,加强纳税人主权意识,让新税制促进经济良性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2025-01-16T11:01:52+08:00</dcterms:created>
  <dcterms:modified xsi:type="dcterms:W3CDTF">2025-01-16T11:01:52+08:00</dcterms:modified>
</cp:coreProperties>
</file>

<file path=docProps/custom.xml><?xml version="1.0" encoding="utf-8"?>
<Properties xmlns="http://schemas.openxmlformats.org/officeDocument/2006/custom-properties" xmlns:vt="http://schemas.openxmlformats.org/officeDocument/2006/docPropsVTypes"/>
</file>