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出口企业如何应对国际贸易风险(1)论文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 要] 随着中国加入WTO，越来越多的中国企业与国际市场接轨。本文从汇率风险、政策风险等方面分析了出口企业面临的国际贸易风险，并从如何利用衍生金融工具等角度提出了应对国际贸易风险应采取的策施。【论文关键词】 国际贸易 汇率风险 政策风险...</w:t>
      </w:r>
    </w:p>
    <w:p>
      <w:pPr>
        <w:ind w:left="0" w:right="0" w:firstLine="560"/>
        <w:spacing w:before="450" w:after="450" w:line="312" w:lineRule="auto"/>
      </w:pPr>
      <w:r>
        <w:rPr>
          <w:rFonts w:ascii="宋体" w:hAnsi="宋体" w:eastAsia="宋体" w:cs="宋体"/>
          <w:color w:val="000"/>
          <w:sz w:val="28"/>
          <w:szCs w:val="28"/>
        </w:rPr>
        <w:t xml:space="preserve">[摘 要] 随着中国加入WTO，越来越多的中国企业与国际市场接轨。本文从汇率风险、政策风险等方面分析了出口企业面临的国际贸易风险，并从如何利用衍生金融工具等角度提出了应对国际贸易风险应采取的策施。</w:t>
      </w:r>
    </w:p>
    <w:p>
      <w:pPr>
        <w:ind w:left="0" w:right="0" w:firstLine="560"/>
        <w:spacing w:before="450" w:after="450" w:line="312" w:lineRule="auto"/>
      </w:pPr>
      <w:r>
        <w:rPr>
          <w:rFonts w:ascii="宋体" w:hAnsi="宋体" w:eastAsia="宋体" w:cs="宋体"/>
          <w:color w:val="000"/>
          <w:sz w:val="28"/>
          <w:szCs w:val="28"/>
        </w:rPr>
        <w:t xml:space="preserve">【论文关键词】 国际贸易 汇率风险 政策风险 衍生金融工具 随着中国经济大国地位的不断提升、中国加入世贸组织，以及世界经济一体化进程的加快，越来越多的国内企业在与国际市场接轨的同时，受到国内市场的保护也越来越少。经济全球化的发展使国内企业受到了日益激烈的国际市场的竞争和挑战。</w:t>
      </w:r>
    </w:p>
    <w:p>
      <w:pPr>
        <w:ind w:left="0" w:right="0" w:firstLine="560"/>
        <w:spacing w:before="450" w:after="450" w:line="312" w:lineRule="auto"/>
      </w:pPr>
      <w:r>
        <w:rPr>
          <w:rFonts w:ascii="宋体" w:hAnsi="宋体" w:eastAsia="宋体" w:cs="宋体"/>
          <w:color w:val="000"/>
          <w:sz w:val="28"/>
          <w:szCs w:val="28"/>
        </w:rPr>
        <w:t xml:space="preserve">面对风云变幻的国际贸易市场，国内企业既要认清客观存在的国际贸易风险，又要采取有效的措施防范、规避风险，以取得国际贸易中的胜利。</w:t>
      </w:r>
    </w:p>
    <w:p>
      <w:pPr>
        <w:ind w:left="0" w:right="0" w:firstLine="560"/>
        <w:spacing w:before="450" w:after="450" w:line="312" w:lineRule="auto"/>
      </w:pPr>
      <w:r>
        <w:rPr>
          <w:rFonts w:ascii="宋体" w:hAnsi="宋体" w:eastAsia="宋体" w:cs="宋体"/>
          <w:color w:val="000"/>
          <w:sz w:val="28"/>
          <w:szCs w:val="28"/>
        </w:rPr>
        <w:t xml:space="preserve">一、国际贸易中存在的风险 1.汇率风险。与国内贸易以本币为清算对象不同的是，在国际贸易中，进出口贸易的结算存在着本币与外币之间的折算比率问题， 这个比率因国际外汇市场的波动而上下浮动， 导致企业实际收入也随之波动， 从而使企业存在一定的风险。</w:t>
      </w:r>
    </w:p>
    <w:p>
      <w:pPr>
        <w:ind w:left="0" w:right="0" w:firstLine="560"/>
        <w:spacing w:before="450" w:after="450" w:line="312" w:lineRule="auto"/>
      </w:pPr>
      <w:r>
        <w:rPr>
          <w:rFonts w:ascii="宋体" w:hAnsi="宋体" w:eastAsia="宋体" w:cs="宋体"/>
          <w:color w:val="000"/>
          <w:sz w:val="28"/>
          <w:szCs w:val="28"/>
        </w:rPr>
        <w:t xml:space="preserve">所以， 如何防范外汇风险是每个企业在进出口贸易中应关注的重要问题。外汇风险是指一个组织、经济实体或个人以外币计价的资产或负债， 因外汇汇率波动而引起其价值上涨或下降而遭受损失的可能性。</w:t>
      </w:r>
    </w:p>
    <w:p>
      <w:pPr>
        <w:ind w:left="0" w:right="0" w:firstLine="560"/>
        <w:spacing w:before="450" w:after="450" w:line="312" w:lineRule="auto"/>
      </w:pPr>
      <w:r>
        <w:rPr>
          <w:rFonts w:ascii="宋体" w:hAnsi="宋体" w:eastAsia="宋体" w:cs="宋体"/>
          <w:color w:val="000"/>
          <w:sz w:val="28"/>
          <w:szCs w:val="28"/>
        </w:rPr>
        <w:t xml:space="preserve">外汇汇率的波动会直接或间接影响企业的外币支出业务和外币收入业务，即结汇业务。当外币升值、本币贬值时， 会使实际支付的本币货款额增大，进口关税和进口增值税额增缴，这都会减少企业净利润，不利于公司的长期发展。</w:t>
      </w:r>
    </w:p>
    <w:p>
      <w:pPr>
        <w:ind w:left="0" w:right="0" w:firstLine="560"/>
        <w:spacing w:before="450" w:after="450" w:line="312" w:lineRule="auto"/>
      </w:pPr>
      <w:r>
        <w:rPr>
          <w:rFonts w:ascii="宋体" w:hAnsi="宋体" w:eastAsia="宋体" w:cs="宋体"/>
          <w:color w:val="000"/>
          <w:sz w:val="28"/>
          <w:szCs w:val="28"/>
        </w:rPr>
        <w:t xml:space="preserve">2.政策风险。政策风险主要源于各国贸易磨擦的加剧、反倾销案件的增多以及技术性贸易壁垒的存在。</w:t>
      </w:r>
    </w:p>
    <w:p>
      <w:pPr>
        <w:ind w:left="0" w:right="0" w:firstLine="560"/>
        <w:spacing w:before="450" w:after="450" w:line="312" w:lineRule="auto"/>
      </w:pPr>
      <w:r>
        <w:rPr>
          <w:rFonts w:ascii="宋体" w:hAnsi="宋体" w:eastAsia="宋体" w:cs="宋体"/>
          <w:color w:val="000"/>
          <w:sz w:val="28"/>
          <w:szCs w:val="28"/>
        </w:rPr>
        <w:t xml:space="preserve">随着经济一体化趋势及世界贸易组织框架下区域经济合作的迅速发展，排它性的区域贸易保护主义抬头。虽然关税壁垒作为保护本国市场的一种手段不断趋于透明，世界各国也逐步降低本国关税证明本国市场的开放程度，但许多发达国家却以技术性贸易壁垒为手段，依据技术的优势制订产品标准和法规，将国外竞争者挤出该国市场，许多发达国家甚至对生产企业的资质提出要求，排挤外国企业。</w:t>
      </w:r>
    </w:p>
    <w:p>
      <w:pPr>
        <w:ind w:left="0" w:right="0" w:firstLine="560"/>
        <w:spacing w:before="450" w:after="450" w:line="312" w:lineRule="auto"/>
      </w:pPr>
      <w:r>
        <w:rPr>
          <w:rFonts w:ascii="宋体" w:hAnsi="宋体" w:eastAsia="宋体" w:cs="宋体"/>
          <w:color w:val="000"/>
          <w:sz w:val="28"/>
          <w:szCs w:val="28"/>
        </w:rPr>
        <w:t xml:space="preserve">20世纪90年代，我国某地日用陶瓷以价格优势大举进军美国和欧盟市场，曾经占据了当地中、低档市场三分之一以上，而后美国和欧盟制订了新的质量标准，由于无法达到进口国不断提高的质量标准，我国企业被迫退出市场。 3.外商恶意拖欠行为。</w:t>
      </w:r>
    </w:p>
    <w:p>
      <w:pPr>
        <w:ind w:left="0" w:right="0" w:firstLine="560"/>
        <w:spacing w:before="450" w:after="450" w:line="312" w:lineRule="auto"/>
      </w:pPr>
      <w:r>
        <w:rPr>
          <w:rFonts w:ascii="宋体" w:hAnsi="宋体" w:eastAsia="宋体" w:cs="宋体"/>
          <w:color w:val="000"/>
          <w:sz w:val="28"/>
          <w:szCs w:val="28"/>
        </w:rPr>
        <w:t xml:space="preserve">国际贸易由于买卖双方远隔千里，货物的交付、结算都有别于国内贸易。近年来，许多不法外商利用内外贸易交易的方式不同，诈骗货物、货款，此类国际拖欠问题已成为国内企业不可忽略的重要问题。</w:t>
      </w:r>
    </w:p>
    <w:p>
      <w:pPr>
        <w:ind w:left="0" w:right="0" w:firstLine="560"/>
        <w:spacing w:before="450" w:after="450" w:line="312" w:lineRule="auto"/>
      </w:pPr>
      <w:r>
        <w:rPr>
          <w:rFonts w:ascii="宋体" w:hAnsi="宋体" w:eastAsia="宋体" w:cs="宋体"/>
          <w:color w:val="000"/>
          <w:sz w:val="28"/>
          <w:szCs w:val="28"/>
        </w:rPr>
        <w:t xml:space="preserve">据有关资料计算，我国出口企业的海外坏账占全年出口总额的20%以上!大量坏账使我国出口企业面临严重损失。</w:t>
      </w:r>
    </w:p>
    <w:p>
      <w:pPr>
        <w:ind w:left="0" w:right="0" w:firstLine="560"/>
        <w:spacing w:before="450" w:after="450" w:line="312" w:lineRule="auto"/>
      </w:pPr>
      <w:r>
        <w:rPr>
          <w:rFonts w:ascii="宋体" w:hAnsi="宋体" w:eastAsia="宋体" w:cs="宋体"/>
          <w:color w:val="000"/>
          <w:sz w:val="28"/>
          <w:szCs w:val="28"/>
        </w:rPr>
        <w:t xml:space="preserve">二、应对国际贸易风险的策施 1.出口企业首先要做好基础工作。在一定时期内的国际金融外汇市场中， 对与企业外汇收支业务相关的外币汇率走势加以记录整理，为预测外币汇率走势做好基础工作;时刻关注国际政治及经济动态，跟踪美元、日元、欧元等重要的国际货币在国际金融市场上的汇率波动情况，为企业进入外汇买卖市场做好准备。</w:t>
      </w:r>
    </w:p>
    <w:p>
      <w:pPr>
        <w:ind w:left="0" w:right="0" w:firstLine="560"/>
        <w:spacing w:before="450" w:after="450" w:line="312" w:lineRule="auto"/>
      </w:pPr>
      <w:r>
        <w:rPr>
          <w:rFonts w:ascii="宋体" w:hAnsi="宋体" w:eastAsia="宋体" w:cs="宋体"/>
          <w:color w:val="000"/>
          <w:sz w:val="28"/>
          <w:szCs w:val="28"/>
        </w:rPr>
        <w:t xml:space="preserve">此外，出口企业可采取多种方法规避汇率风险，比如：提前或推迟收付，当预期外币汇率升值时， 应推迟收取外币款项或提前支付外币款项，预期外币贬值时， 可提前收取外币款项或推迟支付外币款项；采用多种货币组合法分散汇率风险；订立保值条款，债权金额以某种比较稳定的货币或综合货币单位保值， 支付时按支付货币对保值货币的当时汇率加以调整等。 2.面对国际间的技术性贸易壁垒及不断提高的“国际标准”，我国出口企业要用产品质量进行反击，努力提高我国标准档次，打造品牌产品，增强产品国际竞争力。</w:t>
      </w:r>
    </w:p>
    <w:p>
      <w:pPr>
        <w:ind w:left="0" w:right="0" w:firstLine="560"/>
        <w:spacing w:before="450" w:after="450" w:line="312" w:lineRule="auto"/>
      </w:pPr>
      <w:r>
        <w:rPr>
          <w:rFonts w:ascii="宋体" w:hAnsi="宋体" w:eastAsia="宋体" w:cs="宋体"/>
          <w:color w:val="000"/>
          <w:sz w:val="28"/>
          <w:szCs w:val="28"/>
        </w:rPr>
        <w:t xml:space="preserve">发达国家常设置技术性贸易壁垒，如欧盟的CE、美国的TCC、日本的T—MAIK等都属于强制性的合格标志，只有商品符合这些标准才允许进口。我国企业要依靠科技进步，重视科技成果在生产中的运用，不断开发新产品，积极提升产品质量、提高产品档次，以规避技术性贸易壁垒带来的政策风险。</w:t>
      </w:r>
    </w:p>
    <w:p>
      <w:pPr>
        <w:ind w:left="0" w:right="0" w:firstLine="560"/>
        <w:spacing w:before="450" w:after="450" w:line="312" w:lineRule="auto"/>
      </w:pPr>
      <w:r>
        <w:rPr>
          <w:rFonts w:ascii="宋体" w:hAnsi="宋体" w:eastAsia="宋体" w:cs="宋体"/>
          <w:color w:val="000"/>
          <w:sz w:val="28"/>
          <w:szCs w:val="28"/>
        </w:rPr>
        <w:t xml:space="preserve">3.利用衍生金融工具进行风险管理，增加企业价值。金融衍生工具的风险管理指金融衍生工具的有关参与方对交易过程包含的风险进行识别、衡量和控制，从而以最小成本获得足够安全保障的各种活动和方法。</w:t>
      </w:r>
    </w:p>
    <w:p>
      <w:pPr>
        <w:ind w:left="0" w:right="0" w:firstLine="560"/>
        <w:spacing w:before="450" w:after="450" w:line="312" w:lineRule="auto"/>
      </w:pPr>
      <w:r>
        <w:rPr>
          <w:rFonts w:ascii="宋体" w:hAnsi="宋体" w:eastAsia="宋体" w:cs="宋体"/>
          <w:color w:val="000"/>
          <w:sz w:val="28"/>
          <w:szCs w:val="28"/>
        </w:rPr>
        <w:t xml:space="preserve">进行有效的金融衍生工具的风险管理和控制，是金融机构及投资人进行金融衍生工具交易的必要条件和重要保障。企业在参与境外的衍生金融工具交易时，可以选择信用等级高的金融机构作为合作方，不仅可以避免风险，而且合作方还能为企业提供有益的咨询意见;在企业内部建立制衡机制，防止越权操作，注意风险的控制;运用风险价值评价方法对衍生金融工具的风险大小进行科学评价、分析;运用科学手段对科学管理金融工具进行风险管理。</w:t>
      </w:r>
    </w:p>
    <w:p>
      <w:pPr>
        <w:ind w:left="0" w:right="0" w:firstLine="560"/>
        <w:spacing w:before="450" w:after="450" w:line="312" w:lineRule="auto"/>
      </w:pPr>
      <w:r>
        <w:rPr>
          <w:rFonts w:ascii="宋体" w:hAnsi="宋体" w:eastAsia="宋体" w:cs="宋体"/>
          <w:color w:val="000"/>
          <w:sz w:val="28"/>
          <w:szCs w:val="28"/>
        </w:rPr>
        <w:t xml:space="preserve">4.对于国际贸易中的欺诈行为，要利用严谨的签约交易合同防范不讲信誉或恶意行骗的企业；在常用的信用证结算方式中，要注意参与金额巨大的成套设备买卖、分批交货的贸易时，进口商尽量使用循环信用证，在信用证开立上，不开可转让信用证，避免使用自由议付信用证，要明确订立信用证条款的内容，注重了解对方的资信情况，如公司是否存在、合同条款是否完备、是否存在无法履行的条款或限制其按期履行合同的条款等；要严格依据法规办事，在进行出口贸易时，可根据《涉外经济合同法》、《对外贸易法》、《产品质量法》、《出口收汇核销管理办法》等法规的有关条款，规范企业的操作活动，甄别对方的操作行为，进而评估此项出口业务的风险大小，并做出正确决策。 参考文献： 陈柳钦 宾建成:我国对外贸易面临的问题及其战略选择[J].国际技术经济研究，2005，</w:t>
      </w:r>
    </w:p>
    <w:p>
      <w:pPr>
        <w:ind w:left="0" w:right="0" w:firstLine="560"/>
        <w:spacing w:before="450" w:after="450" w:line="312" w:lineRule="auto"/>
      </w:pPr>
      <w:r>
        <w:rPr>
          <w:rFonts w:ascii="宋体" w:hAnsi="宋体" w:eastAsia="宋体" w:cs="宋体"/>
          <w:color w:val="000"/>
          <w:sz w:val="28"/>
          <w:szCs w:val="28"/>
        </w:rPr>
        <w:t xml:space="preserve">(3) 吴百福:进出口贸易实务教程[M].上海:上海人民出版社2004 陈 勇:外贸企业经营风险的弱化与规避[J].广西商业高等专科学校学报，2004，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2025-01-16T06:54:54+08:00</dcterms:created>
  <dcterms:modified xsi:type="dcterms:W3CDTF">2025-01-16T06:54:54+08:00</dcterms:modified>
</cp:coreProperties>
</file>

<file path=docProps/custom.xml><?xml version="1.0" encoding="utf-8"?>
<Properties xmlns="http://schemas.openxmlformats.org/officeDocument/2006/custom-properties" xmlns:vt="http://schemas.openxmlformats.org/officeDocument/2006/docPropsVTypes"/>
</file>