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县政府领导在加快个私经济发展动员大会暨表彰会上的讲话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县政府领导在加快个私经济发展动员大会暨表彰会上的讲话县政府领导在加快个私经济发展动员大会暨表彰会上的讲话同志们：今天，县委、县政府召开全县加快个私经济发展动员大会暨表彰大会，主要是总结分析今年以来个私经济工作情况，研究部署下一阶段工作，同时...</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个方面：</w:t>
      </w:r>
    </w:p>
    <w:p>
      <w:pPr>
        <w:ind w:left="0" w:right="0" w:firstLine="560"/>
        <w:spacing w:before="450" w:after="450" w:line="312" w:lineRule="auto"/>
      </w:pPr>
      <w:r>
        <w:rPr>
          <w:rFonts w:ascii="宋体" w:hAnsi="宋体" w:eastAsia="宋体" w:cs="宋体"/>
          <w:color w:val="000"/>
          <w:sz w:val="28"/>
          <w:szCs w:val="28"/>
        </w:rPr>
        <w:t xml:space="preserve">（一）发展水平再创新高。××年，我县新发展私营企业家、新增注册资金亿元、新增从业人员人；新发展个体工商户户、新增注册资金万元、新增从业人员人。截止月底，全县共有私营企业家、注册资金亿元、从业人员人，同比分别增长、、；个体工商户户，同比增长，注册资金亿元，同比减少，从业人员人，同比增长。××年，全县个私经济实现产值亿元，上缴税金亿元，分别增长％和％。这是自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亿元，年产万吨精铅矿的尤溪县金丰铅冶炼有限公司，投产后年产值将达亿元，创利税万元以上，可解决农村劳动力就业多人；林产工业，新上了一期投资万元的尤溪县三林木业有限公司和总投资万元永丰茂纸业有限公司。三林木业有限公司一期工程投产后年可创产值亿元，年出口创汇万美元。待三期工程全部建成后，年可生产杉木产品万立方米，实现产值亿元人民币，出口创汇万美元；永丰茂纸业有限公司投产后，年可生产纸浆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家、新注册林产加工企业家、新注册纺织服装企业家，个私经济中矿产加工企业已达家，注册资金达万元；林产加工企业家，注册资金万元；纺织服装企业家，注册资金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家私营企业获得了进出口经营权，成为近几年来私营企业获权最多的一年。目前，全县已有多家私营企业拥有进出口经营权，成为外贸进出口队伍中一支重要力量。今年全县私企自营出口创汇达万美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家，注册户数增长％，注册资金增长％，从业人员增长％；新发展私营企业家，注册户数增长％，注册资金增长％，从业人员增长％；个私经济产值（或销售收入）增长％，上缴税收增长％；产值（或销售收入）千万元以上企业达家以上，其中产值超亿元企业家以上；税收超百万元企业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年全县新开发工业用地面积亩，新增规模以上项目个以上、固定资产投资亿元以上、工业产值亿元以上，新增就业岗位个，其中埔头工业园和红土地工业园新增项目个以上，新增固定资产投资亿元以上，新增产值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年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吨的临时引水工程建设，保证入园企业用水的同时，要加快东兴引水工程建设进度，确保××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2025-06-09T02:03:42+08:00</dcterms:created>
  <dcterms:modified xsi:type="dcterms:W3CDTF">2025-06-09T02:03:42+08:00</dcterms:modified>
</cp:coreProperties>
</file>

<file path=docProps/custom.xml><?xml version="1.0" encoding="utf-8"?>
<Properties xmlns="http://schemas.openxmlformats.org/officeDocument/2006/custom-properties" xmlns:vt="http://schemas.openxmlformats.org/officeDocument/2006/docPropsVTypes"/>
</file>