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在鼓励大中专毕业生到基层就业座谈会上的讲话</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内容预览：同志们： 这次会议，是落实 6月23日 鼓励大中专毕业生到基层就业电视电话会议精神的重要会议。表明了我们贯彻执行关于做好鼓励大中专毕业生到基层就业工作求真务实，抓好落实的精神。 刚才*、*分别汇报了各单位此项工作开展情况，大中专毕...</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 这次会议，是落实 6月23日 鼓励大中专毕业生到基层就业电视电话会议精神的重要会议。表明了我们贯彻执行关于做好鼓励大中专毕业生到基层就业工作求真务实，抓好落实的精神。 刚才*、*分别汇报了各单位此项工作开展情况，大中专毕业生代表**、**同志汇报了一年来的生活和工作情况，**介绍了安置大中专毕业生工作经验。局长对我*贯彻落实*和**鼓励*大中专毕业生到*就业情况进行了总结。2025年7月，*鼓励大中专毕业生到*工作会议以来，我**按照*、**的统一部署，从维护*稳定和发展大局出发，以高度的政治责任感和使……</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