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最新2025年领导班子意识形态工作计划</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下面是本站为大家整理的20_年领导班子意识形态工作计划，供大家参考。　　20_年领导班子意识形...</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下面是本站为大家整理的20_年领导班子意识形态工作计划，供大家参考。[_TAG_h2]　　20_年领导班子意识形态工作计划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x党委抓意识形态工作，必须高举中国特色社会主义伟大旗帜，坚持以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　　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　　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　　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在。</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w:t>
      </w:r>
    </w:p>
    <w:p>
      <w:pPr>
        <w:ind w:left="0" w:right="0" w:firstLine="560"/>
        <w:spacing w:before="450" w:after="450" w:line="312" w:lineRule="auto"/>
      </w:pPr>
      <w:r>
        <w:rPr>
          <w:rFonts w:ascii="宋体" w:hAnsi="宋体" w:eastAsia="宋体" w:cs="宋体"/>
          <w:color w:val="000"/>
          <w:sz w:val="28"/>
          <w:szCs w:val="28"/>
        </w:rPr>
        <w:t xml:space="preserve">　　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&gt;　　四、加强督导考核</w:t>
      </w:r>
    </w:p>
    <w:p>
      <w:pPr>
        <w:ind w:left="0" w:right="0" w:firstLine="560"/>
        <w:spacing w:before="450" w:after="450" w:line="312" w:lineRule="auto"/>
      </w:pPr>
      <w:r>
        <w:rPr>
          <w:rFonts w:ascii="宋体" w:hAnsi="宋体" w:eastAsia="宋体" w:cs="宋体"/>
          <w:color w:val="000"/>
          <w:sz w:val="28"/>
          <w:szCs w:val="28"/>
        </w:rPr>
        <w:t xml:space="preserve">　　(一)在市卫生计生委党委统一领导下，履行指导、组织、协调、督查和抓好落实的职责。每年对x意识形态工作进行一次专题督查，对督查中发现的问题，要及时研究解决，督保整改落实。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　　(二)督办要把落实党中央、省委、市委和区委关于意识形态工作决策部署情况，纳入执行党的纪律尤其是政治纪律和政治规矩的监督检查范围，作为监督执行问责的重要内容。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　　(三)要把抓意识形态工作的成效和表现，作为领导班子、领导干部考察考核的重要方面，作为干部评价使用和奖惩的重要依据。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　　20_年领导班子意识形态工作计划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　　20_年领导班子意识形态工作计划</w:t>
      </w:r>
    </w:p>
    <w:p>
      <w:pPr>
        <w:ind w:left="0" w:right="0" w:firstLine="560"/>
        <w:spacing w:before="450" w:after="450" w:line="312" w:lineRule="auto"/>
      </w:pPr>
      <w:r>
        <w:rPr>
          <w:rFonts w:ascii="宋体" w:hAnsi="宋体" w:eastAsia="宋体" w:cs="宋体"/>
          <w:color w:val="000"/>
          <w:sz w:val="28"/>
          <w:szCs w:val="28"/>
        </w:rPr>
        <w:t xml:space="preserve">　　为进一步加强和改进我办意识形态工作，落实党管意识形态原则，明确党支部领导班子、领导干部的意识形态工作责任，根据中共XX区委办公室关于印发《XX区党支部意识形态工作责任制实施方案》的通知，结合我办实际，制定本方案。</w:t>
      </w:r>
    </w:p>
    <w:p>
      <w:pPr>
        <w:ind w:left="0" w:right="0" w:firstLine="560"/>
        <w:spacing w:before="450" w:after="450" w:line="312" w:lineRule="auto"/>
      </w:pPr>
      <w:r>
        <w:rPr>
          <w:rFonts w:ascii="宋体" w:hAnsi="宋体" w:eastAsia="宋体" w:cs="宋体"/>
          <w:color w:val="000"/>
          <w:sz w:val="28"/>
          <w:szCs w:val="28"/>
        </w:rPr>
        <w:t xml:space="preserve">&gt;　　一、加强领导，切实将意识形态工作落到实处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一)明确分工，进一步增强做好意识形态工作的自觉性和主动性。按照属地管理、分级负责和谁主管谁负责的原则，区水资办领导班子对本单位意识形态工作负主体责任。党支部书记是第一责任人，带头抓意识形态工作，带头管阵地把导向强队伍，带头批评错误观点和错误倾向，重要工作亲自部署、重要问题亲自过问、重大事件亲自处置。党支部分管领导是直接责任人，协助党支部书记抓好统筹协调指导工作。党支部其他成员按照“一岗双责”的要求，对职责范围内的意识形态工作负领导责任。把意识形态工作作为党的建设和政权建设的重要内容，纳入重要议事日程，纳入党建责任制，纳入领导班子、领导干部目标管理，与经济建设、政治建设、文化建设、社会建设、生态文明建设和党的建设紧密结合，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　　(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&gt;　　二、加强学习，强化意识形态阵地建设</w:t>
      </w:r>
    </w:p>
    <w:p>
      <w:pPr>
        <w:ind w:left="0" w:right="0" w:firstLine="560"/>
        <w:spacing w:before="450" w:after="450" w:line="312" w:lineRule="auto"/>
      </w:pPr>
      <w:r>
        <w:rPr>
          <w:rFonts w:ascii="宋体" w:hAnsi="宋体" w:eastAsia="宋体" w:cs="宋体"/>
          <w:color w:val="000"/>
          <w:sz w:val="28"/>
          <w:szCs w:val="28"/>
        </w:rPr>
        <w:t xml:space="preserve">　　(一)加强理论武装和理论建设工作。把学习贯彻党的十九大精神、习近平新时代中国特色社会主义思想作为首要政治任务，全面落实好学习内容、学习任务、学习目的，建立每周一学习制度。推进“两学一做”学习教育常态化制度化，把学好用好党的十九大精神、习近平新时代中国特色社会主义思想作为必修课，加强对党的十九大精神的理论研讨和学习贯彻情况的经验交流，推动各级党组织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　　(三)加强意识形态领域工作队伍建设。做好党的意识形态工作，关键在人。一是组建宣讲员队伍，深入基层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&gt;　　三、建章立制，加大对意识形态工作考核及责任追究力度</w:t>
      </w:r>
    </w:p>
    <w:p>
      <w:pPr>
        <w:ind w:left="0" w:right="0" w:firstLine="560"/>
        <w:spacing w:before="450" w:after="450" w:line="312" w:lineRule="auto"/>
      </w:pPr>
      <w:r>
        <w:rPr>
          <w:rFonts w:ascii="宋体" w:hAnsi="宋体" w:eastAsia="宋体" w:cs="宋体"/>
          <w:color w:val="000"/>
          <w:sz w:val="28"/>
          <w:szCs w:val="28"/>
        </w:rPr>
        <w:t xml:space="preserve">　　(一)建立考核制度。建立意识形态工作责任制的检查考核制度，根据党中央和省、市、区委要求，结合本单位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　　(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　　(三)落实考核责任。党支部将意识形态工作检查考核情况在适当范围内通报，对检查考核中发现的问题及时研究解决，并督促整改落实。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　　(四)强化责任追究。党员、领导干部有下列情形之一的，应当追究责任，视情节轻重，给予提醒、批评教育，责令作出书面检查、进行通报批评，给予组织处理和纪律处分。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在处置意识形态领域重大问题上，没有站在第一线、没有带头与错误观点和倾向作斗争的;</w:t>
      </w:r>
    </w:p>
    <w:p>
      <w:pPr>
        <w:ind w:left="0" w:right="0" w:firstLine="560"/>
        <w:spacing w:before="450" w:after="450" w:line="312" w:lineRule="auto"/>
      </w:pPr>
      <w:r>
        <w:rPr>
          <w:rFonts w:ascii="宋体" w:hAnsi="宋体" w:eastAsia="宋体" w:cs="宋体"/>
          <w:color w:val="000"/>
          <w:sz w:val="28"/>
          <w:szCs w:val="28"/>
        </w:rPr>
        <w:t xml:space="preserve">　　对党支部作出的意识形态工作决策部署，班子成员在分管领域内不传达贯彻、不督促落实，对职责范围内意识形态工作领导不力，发生重大问题，造成严重影响的;</w:t>
      </w:r>
    </w:p>
    <w:p>
      <w:pPr>
        <w:ind w:left="0" w:right="0" w:firstLine="560"/>
        <w:spacing w:before="450" w:after="450" w:line="312" w:lineRule="auto"/>
      </w:pPr>
      <w:r>
        <w:rPr>
          <w:rFonts w:ascii="宋体" w:hAnsi="宋体" w:eastAsia="宋体" w:cs="宋体"/>
          <w:color w:val="000"/>
          <w:sz w:val="28"/>
          <w:szCs w:val="28"/>
        </w:rPr>
        <w:t xml:space="preserve">　　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对党员、领导干部问责情况，应报上级党委组织部门备案。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2025-05-05T13:36:22+08:00</dcterms:created>
  <dcterms:modified xsi:type="dcterms:W3CDTF">2025-05-05T13:36:22+08:00</dcterms:modified>
</cp:coreProperties>
</file>

<file path=docProps/custom.xml><?xml version="1.0" encoding="utf-8"?>
<Properties xmlns="http://schemas.openxmlformats.org/officeDocument/2006/custom-properties" xmlns:vt="http://schemas.openxmlformats.org/officeDocument/2006/docPropsVTypes"/>
</file>