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选人用人工作报告</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唐代称候补、候选的官员。后沿用之。唐张籍《答刘竞》诗：“刘君久被时抛掷，老向城中作选人。”宋赵彦卫《云麓漫钞》卷四：“选人之制始於唐，自中叶以来，藩镇自辟召，谓之版授，时号假版官，言未授王命假摄之耳。” 本站今天为大家精心准备了选人用人工作...</w:t>
      </w:r>
    </w:p>
    <w:p>
      <w:pPr>
        <w:ind w:left="0" w:right="0" w:firstLine="560"/>
        <w:spacing w:before="450" w:after="450" w:line="312" w:lineRule="auto"/>
      </w:pPr>
      <w:r>
        <w:rPr>
          <w:rFonts w:ascii="宋体" w:hAnsi="宋体" w:eastAsia="宋体" w:cs="宋体"/>
          <w:color w:val="000"/>
          <w:sz w:val="28"/>
          <w:szCs w:val="28"/>
        </w:rPr>
        <w:t xml:space="preserve">唐代称候补、候选的官员。后沿用之。唐张籍《答刘竞》诗：“刘君久被时抛掷，老向城中作选人。”宋赵彦卫《云麓漫钞》卷四：“选人之制始於唐，自中叶以来，藩镇自辟召，谓之版授，时号假版官，言未授王命假摄之耳。” 本站今天为大家精心准备了选人用人工作报告，希望对大家有所帮助![_TAG_h2]　　选人用人工作报告</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&gt;　　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&gt;　　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&gt;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选人用人工作报告</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　　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　　二、机构编制情景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选人用人工作报告</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按照选人用人“一报告两评议”相关要求，结合我局实际，现将2025年度选人用人工作情况报告如下：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2025年1月到2025年末只调整科级干部1次，共涉及5人，并严格履行了《党政领导干部选拔任用工作条例》规定的动议、民主推荐、考察、讨论决定等程序，并按《内蒙古自治区党政领导干部选拔任用工作纪实办法》进行了全程纪实。2025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2025—2025年人才培养发展规划》、《**局2025年度人才工作计划》、《金河林局2025—2025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&gt;　　四、努力方向                         </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&gt;　　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　　2025年根据巡视反馈关于“选人用人”问题专项整治的要求，**局高度重视，迅速行动，对照选人用人专项整治目标任务、整治重点、方法步骤的主要内容进行了为期1个月的专项整治。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2025-06-10T03:34:32+08:00</dcterms:created>
  <dcterms:modified xsi:type="dcterms:W3CDTF">2025-06-10T03:34:32+08:00</dcterms:modified>
</cp:coreProperties>
</file>

<file path=docProps/custom.xml><?xml version="1.0" encoding="utf-8"?>
<Properties xmlns="http://schemas.openxmlformats.org/officeDocument/2006/custom-properties" xmlns:vt="http://schemas.openxmlformats.org/officeDocument/2006/docPropsVTypes"/>
</file>