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不可思议！和珅竟与乾隆皇帝同榻而眠</w:t>
      </w:r>
      <w:bookmarkEnd w:id="1"/>
    </w:p>
    <w:p>
      <w:pPr>
        <w:jc w:val="center"/>
        <w:spacing w:before="0" w:after="450"/>
      </w:pPr>
      <w:r>
        <w:rPr>
          <w:rFonts w:ascii="Arial" w:hAnsi="Arial" w:eastAsia="Arial" w:cs="Arial"/>
          <w:color w:val="999999"/>
          <w:sz w:val="20"/>
          <w:szCs w:val="20"/>
        </w:rPr>
        <w:t xml:space="preserve">来源：网络收集  更新时间：2023-06-29</w:t>
      </w:r>
    </w:p>
    <w:p>
      <w:pPr>
        <w:ind w:left="0" w:right="0" w:firstLine="480"/>
        <w:spacing w:before="0" w:after="450" w:line="360" w:lineRule="auto"/>
      </w:pPr>
      <w:r>
        <w:rPr>
          <w:rFonts w:ascii="宋体" w:hAnsi="宋体" w:eastAsia="宋体" w:cs="宋体"/>
          <w:color w:val="333333"/>
          <w:sz w:val="24"/>
          <w:szCs w:val="24"/>
          <w:i w:val="1"/>
          <w:iCs w:val="1"/>
        </w:rPr>
        <w:t xml:space="preserve">导读：乾隆算得上是明君，但是令人好奇的是，明知道和珅是一个奸臣，还让和珅经常跟随左右。也正是因为乾隆的庇佑，和珅在乾隆执政的几十年间，积累了一笔巨额的财富。　　嘉庆帝将其革职查办之时，查抄没收了他的全</w:t>
      </w:r>
    </w:p>
    <w:p>
      <w:pPr>
        <w:ind w:left="0" w:right="0" w:firstLine="560"/>
        <w:spacing w:before="450" w:after="450" w:line="312" w:lineRule="auto"/>
      </w:pPr>
      <w:r>
        <w:rPr>
          <w:rFonts w:ascii="宋体" w:hAnsi="宋体" w:eastAsia="宋体" w:cs="宋体"/>
          <w:color w:val="000"/>
          <w:sz w:val="28"/>
          <w:szCs w:val="28"/>
        </w:rPr>
        <w:t xml:space="preserve">导读：乾隆算得上是明君，但是令人好奇的是，明知道和珅是一个奸臣，还让和珅经常跟随左右。也正是因为乾隆的庇佑，和珅在乾隆执政的几十年间，积累了一笔巨额的财富。</w:t>
      </w:r>
    </w:p>
    <w:p>
      <w:pPr>
        <w:ind w:left="0" w:right="0" w:firstLine="560"/>
        <w:spacing w:before="450" w:after="450" w:line="312" w:lineRule="auto"/>
      </w:pPr>
      <w:r>
        <w:rPr>
          <w:rFonts w:ascii="宋体" w:hAnsi="宋体" w:eastAsia="宋体" w:cs="宋体"/>
          <w:color w:val="000"/>
          <w:sz w:val="28"/>
          <w:szCs w:val="28"/>
        </w:rPr>
        <w:t xml:space="preserve">　　嘉庆帝将其革职查办之时，查抄没收了他的全部家产，将近有八亿两白银的赃款，民间有“和珅扳倒，嘉庆吃饱”一说。然而，为什么这样的奸臣会受到乾隆的无比宠幸呢？ 并且受宠到竟和皇上同榻而眠呢？</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和珅，字致斋，姓钮祜禄氏，满洲正红旗人，生于乾隆十五年（1750年）。和珅的家世虽不显赫，但也是军功之家，其五始祖尼牙哈纳巴图鲁在清军入关时因战功被授予三等轻车都尉的世职，其父除承袭世职以外，还任过福建副都统。</w:t>
      </w:r>
    </w:p>
    <w:p>
      <w:pPr>
        <w:ind w:left="0" w:right="0" w:firstLine="560"/>
        <w:spacing w:before="450" w:after="450" w:line="312" w:lineRule="auto"/>
      </w:pPr>
      <w:r>
        <w:rPr>
          <w:rFonts w:ascii="宋体" w:hAnsi="宋体" w:eastAsia="宋体" w:cs="宋体"/>
          <w:color w:val="000"/>
          <w:sz w:val="28"/>
          <w:szCs w:val="28"/>
        </w:rPr>
        <w:t xml:space="preserve">　　乾隆三十三年（1768年），颇为自负的和珅应乡试落第。次年，他承袭其父世职三等轻车都尉，并入銮仪卫，成了皇帝轿前的执事人，此后，他不断升迁，曾身兼九个大臣——内务府大臣，御前大臣，议政大臣，镶蓝旗领侍卫内大臣，正白旗领侍卫内大臣，军机大臣，领班军机大臣，文华殿大学士，首辅大学士，每一个都是了不得的大官，权力之大，可谓一人之下，万人之上，俨然是“二皇帝”。</w:t>
      </w:r>
    </w:p>
    <w:p>
      <w:pPr>
        <w:ind w:left="0" w:right="0" w:firstLine="560"/>
        <w:spacing w:before="450" w:after="450" w:line="312" w:lineRule="auto"/>
      </w:pPr>
      <w:r>
        <w:rPr>
          <w:rFonts w:ascii="宋体" w:hAnsi="宋体" w:eastAsia="宋体" w:cs="宋体"/>
          <w:color w:val="000"/>
          <w:sz w:val="28"/>
          <w:szCs w:val="28"/>
        </w:rPr>
        <w:t xml:space="preserve">　　那么，和珅怎么会得到乾隆如此地宠爱呢？历来有多种说法，我们在此逐一分析：</w:t>
      </w:r>
    </w:p>
    <w:p>
      <w:pPr>
        <w:ind w:left="0" w:right="0" w:firstLine="560"/>
        <w:spacing w:before="450" w:after="450" w:line="312" w:lineRule="auto"/>
      </w:pPr>
      <w:r>
        <w:rPr>
          <w:rFonts w:ascii="宋体" w:hAnsi="宋体" w:eastAsia="宋体" w:cs="宋体"/>
          <w:color w:val="000"/>
          <w:sz w:val="28"/>
          <w:szCs w:val="28"/>
        </w:rPr>
        <w:t xml:space="preserve">　　第一，学识渊博。和珅在上学读书的时候非常用功，被别人发现是一个人才，那是早晚的事。乾隆一生喜爱作诗，和珅对乾隆皇帝所作诗词的风格，用典、喜用的词句都知道的一清二楚。和珅为了迎合乾隆皇帝，下功夫学诗、写诗，并造诣很深。</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他偶尔会在乾隆面前表现一下自己对诗文的偏爱，甚至闲暇的时候以“骚人”自居。与和珅同时代的钱泳曾评价他的诗说：他的诗偶有佳句，很通诗律。和珅的诗作统统合乎乾隆的审美趣味，乾隆阅后，怎能不喜，很多时候就命和珅即景赋诗，以代替自己亲为了。</w:t>
      </w:r>
    </w:p>
    <w:p>
      <w:pPr>
        <w:ind w:left="0" w:right="0" w:firstLine="560"/>
        <w:spacing w:before="450" w:after="450" w:line="312" w:lineRule="auto"/>
      </w:pPr>
      <w:r>
        <w:rPr>
          <w:rFonts w:ascii="宋体" w:hAnsi="宋体" w:eastAsia="宋体" w:cs="宋体"/>
          <w:color w:val="000"/>
          <w:sz w:val="28"/>
          <w:szCs w:val="28"/>
        </w:rPr>
        <w:t xml:space="preserve">　　据《清朝野史大观》记载：有一次乾隆在轿子中边行进边背诵《论语》，突然忘了下文，轿旁跟班的和珅脱口而出接上，乾隆由此很喜欢他。又据《归云室见闻杂记》记载：乾隆四十年（1775年），乾隆临幸山东，和珅扈从。</w:t>
      </w:r>
    </w:p>
    <w:p>
      <w:pPr>
        <w:ind w:left="0" w:right="0" w:firstLine="560"/>
        <w:spacing w:before="450" w:after="450" w:line="312" w:lineRule="auto"/>
      </w:pPr>
      <w:r>
        <w:rPr>
          <w:rFonts w:ascii="宋体" w:hAnsi="宋体" w:eastAsia="宋体" w:cs="宋体"/>
          <w:color w:val="000"/>
          <w:sz w:val="28"/>
          <w:szCs w:val="28"/>
        </w:rPr>
        <w:t xml:space="preserve">　　第二，相貌堂堂。和珅是当时号称满洲第一俊男，长得很酷的。乾隆对身边近臣的用人标准是：机警敏捷，聪明干练，相貌俊秀，年轻漂亮。</w:t>
      </w:r>
    </w:p>
    <w:p>
      <w:pPr>
        <w:ind w:left="0" w:right="0" w:firstLine="560"/>
        <w:spacing w:before="450" w:after="450" w:line="312" w:lineRule="auto"/>
      </w:pPr>
      <w:r>
        <w:rPr>
          <w:rFonts w:ascii="宋体" w:hAnsi="宋体" w:eastAsia="宋体" w:cs="宋体"/>
          <w:color w:val="000"/>
          <w:sz w:val="28"/>
          <w:szCs w:val="28"/>
        </w:rPr>
        <w:t xml:space="preserve">　　相貌不俊秀的人，很难得到乾隆的重用，比如纪晓岚，因相貌丑陋，即便他再才华横溢，也难得到乾隆真正的重视，难以做乾隆的宠臣、重臣，只能以文字安身立命，做乾隆的词臣。</w:t>
      </w:r>
    </w:p>
    <w:p>
      <w:pPr>
        <w:ind w:left="0" w:right="0" w:firstLine="560"/>
        <w:spacing w:before="450" w:after="450" w:line="312" w:lineRule="auto"/>
      </w:pPr>
      <w:r>
        <w:rPr>
          <w:rFonts w:ascii="宋体" w:hAnsi="宋体" w:eastAsia="宋体" w:cs="宋体"/>
          <w:color w:val="000"/>
          <w:sz w:val="28"/>
          <w:szCs w:val="28"/>
        </w:rPr>
        <w:t xml:space="preserve">　　第三，出身满洲，又聪明机敏。不管怎么说，和珅毕竟出身于满洲正红旗。这是他受宠发迹的最基本的条件。在学问同等的条件下，皇上当然喜欢满洲人而不是汉人啦。</w:t>
      </w:r>
    </w:p>
    <w:p>
      <w:pPr>
        <w:ind w:left="0" w:right="0" w:firstLine="560"/>
        <w:spacing w:before="450" w:after="450" w:line="312" w:lineRule="auto"/>
      </w:pPr>
      <w:r>
        <w:rPr>
          <w:rFonts w:ascii="宋体" w:hAnsi="宋体" w:eastAsia="宋体" w:cs="宋体"/>
          <w:color w:val="000"/>
          <w:sz w:val="28"/>
          <w:szCs w:val="28"/>
        </w:rPr>
        <w:t xml:space="preserve">网络配图</w:t>
      </w:r>
    </w:p>
    <w:p>
      <w:pPr>
        <w:ind w:left="0" w:right="0" w:firstLine="560"/>
        <w:spacing w:before="450" w:after="450" w:line="312" w:lineRule="auto"/>
      </w:pPr>
      <w:r>
        <w:rPr>
          <w:rFonts w:ascii="宋体" w:hAnsi="宋体" w:eastAsia="宋体" w:cs="宋体"/>
          <w:color w:val="000"/>
          <w:sz w:val="28"/>
          <w:szCs w:val="28"/>
        </w:rPr>
        <w:t xml:space="preserve">　　而且，和珅聪明机敏。薛福成《庸庵笔记》记载：有一次乾隆出巡，仪仗用的黄的伞盖临时找不到，乾隆又着急又生气，手下这些人吓得不得了，因为这有杀头之罪。谁也不敢回答，正在这个时候，和珅说：“管此事者负此责任”。乾隆一看这个小青年回答问题很明快，就注意上了他。</w:t>
      </w:r>
    </w:p>
    <w:p>
      <w:pPr>
        <w:ind w:left="0" w:right="0" w:firstLine="560"/>
        <w:spacing w:before="450" w:after="450" w:line="312" w:lineRule="auto"/>
      </w:pPr>
      <w:r>
        <w:rPr>
          <w:rFonts w:ascii="宋体" w:hAnsi="宋体" w:eastAsia="宋体" w:cs="宋体"/>
          <w:color w:val="000"/>
          <w:sz w:val="28"/>
          <w:szCs w:val="28"/>
        </w:rPr>
        <w:t xml:space="preserve">　　第四，最会理财。例如，在和珅任内务府总管之前，这个主管皇家事务的机构经常入不敷出，常常亏空，和绅做了总管之后，内务府不仅不亏空，而且还略有赢余，“岁为盈积，充外府之用”。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2025-06-09T04:39:02+08:00</dcterms:created>
  <dcterms:modified xsi:type="dcterms:W3CDTF">2025-06-09T04:39:02+08:00</dcterms:modified>
</cp:coreProperties>
</file>

<file path=docProps/custom.xml><?xml version="1.0" encoding="utf-8"?>
<Properties xmlns="http://schemas.openxmlformats.org/officeDocument/2006/custom-properties" xmlns:vt="http://schemas.openxmlformats.org/officeDocument/2006/docPropsVTypes"/>
</file>