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赵汝愚与宣德：宗室宰相的仕途沉浮与历史回响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动荡的政治格局中，赵汝愚作为宋太宗赵光义的八世孙，以宗室身份登上宰相之位，其仕途轨迹与历史贡献备受瞩目。尽管“宣德”并非直接关联其生平的关键词，但通过梳理其政治生涯，可窥见宋代宗室成员在权力漩涡中的挣扎与坚守，以及其政治理念对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动荡的政治格局中，赵汝愚作为宋太宗赵光义的八世孙，以宗室身份登上宰相之位，其仕途轨迹与历史贡献备受瞩目。尽管“宣德”并非直接关联其生平的关键词，但通过梳理其政治生涯，可窥见宋代宗室成员在权力漩涡中的挣扎与坚守，以及其政治理念对后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一、宗室身份与科举之路：打破常规的仕途起点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汝愚的宗室身份本应成为仕途的便利，却在科举中成为阻碍。乾道二年（1166年），他殿试擢进士第一，却因宋孝宗认为“宗室列官籍，不符民意”，被黜为榜眼。这一转折虽未阻挡其仕途，却暴露了宋代对宗室参与科举的矛盾态度：既需维护宗室特权，又需平衡民间士子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赵汝愚历任秘书省正字、著作郎、信州知府等职，逐步积累政治资本。其宗室身份既赋予他责任感，也使其成为政治斗争的焦点。例如，绍熙五年（1194年）绍熙内禅中，他联合韩侂胄等人发动政变，拥立宋宁宗即位。这一事件虽巩固了南宋政权，却也为其后续命运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二、绍熙内禅与相位风云：宗室宰相的短暂辉煌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熙五年（1194年），宋孝宗驾崩，光宗因病无法主持丧礼。赵汝愚挺身而出，联合韩侂胄等人发动政变，迫使光宗退位，拥立宁宗即位。此举虽稳定了朝局，却使其陷入政治漩涡。宁宗即位后，赵汝愚拜右丞相，成为宋代唯一一位宗室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其宗室身份与相位结合，引发外戚韩侂胄的忌恨。韩侂胄以“同姓居相位，非祖宗典故”为由，联合御史弹劾赵汝愚。庆元元年（1195年），赵汝愚被罢相位，贬至永州。这一事件反映了宋代对宗室参政的敏感态度，也暴露了权力斗争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三、庆元党禁与理学沉浮：政治理念的牺牲品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汝愚在相位期间，重用理学人士，试图通过道德教化整顿朝纲。然而，这一举措触动了韩侂胄等权臣的利益。庆元元年（1195年），韩侂胄发动“庆元党禁”，将理学斥为“伪学”，赵汝愚被列为“伪学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赵汝愚本人并未直接参与理学研究，但其对理学的支持使其成为政治斗争的牺牲品。被贬永州途中，他突发重病暴卒，民间普遍认为系韩侂胄暗中加害。这一事件不仅终结了赵汝愚的政治生命，也使理学在南宋的发展遭受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四、历史评价与宣德精神的隐性关联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宣德”并非赵汝愚的直接标签，但其政治理念与行为却暗合“宣扬德政”的精神。他早年以司马光、范仲淹自期，强调“大丈夫留得汗青一幅纸，始不负此生”，体现了士大夫的济世情怀。在相位期间，他尤重惜名器，对跑官者一概不见，展现出清廉自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禧三年（1207年），韩侂胄被杀后，赵汝愚被平反，追封沂国公，谥“忠定”。这一平反不仅是对其个人的肯定，也反映了历史对“宣德”精神的认可。元朝名臣脱脱评价其“奋不虑身，定大计于顷刻”，正是对其“宣德”精神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