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齐桓公：侯爵与公的称谓</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齐桓公，春秋时期齐国的杰出君主，他的政治手腕和军事才能使得齐国成为当时的强国之一。然而，有关齐桓公的称谓存在一个有趣的问题：尽管他的爵位是侯爵，历史上却称他为“公”。本文将探讨这一称谓背后的原因。　　在中国周朝的封建制度中，爵位是衡量贵...</w:t>
      </w:r>
    </w:p>
    <w:p>
      <w:pPr>
        <w:ind w:left="0" w:right="0" w:firstLine="560"/>
        <w:spacing w:before="450" w:after="450" w:line="312" w:lineRule="auto"/>
      </w:pPr>
      <w:r>
        <w:rPr>
          <w:rFonts w:ascii="宋体" w:hAnsi="宋体" w:eastAsia="宋体" w:cs="宋体"/>
          <w:color w:val="000"/>
          <w:sz w:val="28"/>
          <w:szCs w:val="28"/>
        </w:rPr>
        <w:t xml:space="preserve">　　齐桓公，春秋时期齐国的杰出君主，他的政治手腕和军事才能使得齐国成为当时的强国之一。然而，有关齐桓公的称谓存在一个有趣的问题：尽管他的爵位是侯爵，历史上却称他为“公”。本文将探讨这一称谓背后的原因。</w:t>
      </w:r>
    </w:p>
    <w:p>
      <w:pPr>
        <w:ind w:left="0" w:right="0" w:firstLine="560"/>
        <w:spacing w:before="450" w:after="450" w:line="312" w:lineRule="auto"/>
      </w:pPr>
      <w:r>
        <w:rPr>
          <w:rFonts w:ascii="宋体" w:hAnsi="宋体" w:eastAsia="宋体" w:cs="宋体"/>
          <w:color w:val="000"/>
          <w:sz w:val="28"/>
          <w:szCs w:val="28"/>
        </w:rPr>
        <w:t xml:space="preserve">　　在中国周朝的封建制度中，爵位是衡量贵族地位和权力的重要标志。齐桓公原名姜小白，他在即位前的确是侯爵，这是他的爵位，也是他家族在周朝体系中的正式地位。然而，在春秋时期，随着周王室权威的衰落，各诸侯国的君主纷纷崛起，他们的势力和影响力逐渐超越了爵位所能代表的范畴。</w:t>
      </w:r>
    </w:p>
    <w:p>
      <w:pPr>
        <w:ind w:left="0" w:right="0" w:firstLine="560"/>
        <w:spacing w:before="450" w:after="450" w:line="312" w:lineRule="auto"/>
      </w:pPr>
      <w:r>
        <w:rPr>
          <w:rFonts w:ascii="宋体" w:hAnsi="宋体" w:eastAsia="宋体" w:cs="宋体"/>
          <w:color w:val="000"/>
          <w:sz w:val="28"/>
          <w:szCs w:val="28"/>
        </w:rPr>
        <w:t xml:space="preserve">　　对于齐桓公而言，他的统治成就和对外部战争的胜利，特别是他在葵丘会盟中被推举为霸主，使他的地位远超一般的侯爵。因此，在后世的史书和记载中，人们更倾向于用“公”来称呼他，以示对他的尊重和他在历史上的重要地位。这种称谓的变化反映了当时政治格局的变化和对杰出君主的推崇。</w:t>
      </w:r>
    </w:p>
    <w:p>
      <w:pPr>
        <w:ind w:left="0" w:right="0" w:firstLine="560"/>
        <w:spacing w:before="450" w:after="450" w:line="312" w:lineRule="auto"/>
      </w:pPr>
      <w:r>
        <w:rPr>
          <w:rFonts w:ascii="宋体" w:hAnsi="宋体" w:eastAsia="宋体" w:cs="宋体"/>
          <w:color w:val="000"/>
          <w:sz w:val="28"/>
          <w:szCs w:val="28"/>
        </w:rPr>
        <w:t xml:space="preserve">　　总结来说，齐桓公被称为“公”而非“侯爵”，是因为他的个人成就和历史地位超越了他原本的爵位。这一称谓的改变不仅体现了春秋时期诸侯国君主权力的上升，也反映了历史记述中对杰出人物的尊崇。通过对齐桓公称谓的探讨，我们可以更深入地认识到历史人物的形象和地位是如何受到时代背景和社会环境影响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2025-01-18T06:50:21+08:00</dcterms:created>
  <dcterms:modified xsi:type="dcterms:W3CDTF">2025-01-18T06:50:21+08:00</dcterms:modified>
</cp:coreProperties>
</file>

<file path=docProps/custom.xml><?xml version="1.0" encoding="utf-8"?>
<Properties xmlns="http://schemas.openxmlformats.org/officeDocument/2006/custom-properties" xmlns:vt="http://schemas.openxmlformats.org/officeDocument/2006/docPropsVTypes"/>
</file>