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南齐皇帝萧宝卷是什么下场？喜欢捉老鼠，最终兵变被杀</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时间长河不停的流淌，历史在不停的发展，让趣历史小编带大家拨开历史的迷雾，回到那刀光剑影的年代，看看萧宝卷的故事。当年，北宋大文豪苏轼在作品《次韵杨公济奉议梅花》中写道：“月地雪堦漫一樽， 玉奴终不负东</w:t>
      </w:r>
    </w:p>
    <w:p>
      <w:pPr>
        <w:ind w:left="0" w:right="0" w:firstLine="560"/>
        <w:spacing w:before="450" w:after="450" w:line="312" w:lineRule="auto"/>
      </w:pPr>
      <w:r>
        <w:rPr>
          <w:rFonts w:ascii="宋体" w:hAnsi="宋体" w:eastAsia="宋体" w:cs="宋体"/>
          <w:color w:val="000"/>
          <w:sz w:val="28"/>
          <w:szCs w:val="28"/>
        </w:rPr>
        <w:t xml:space="preserve">时间长河不停的流淌，历史在不停的发展，让趣历史小编带大家拨开历史的迷雾，回到那刀光剑影的年代，看看萧宝卷的故事。</w:t>
      </w:r>
    </w:p>
    <w:p>
      <w:pPr>
        <w:ind w:left="0" w:right="0" w:firstLine="560"/>
        <w:spacing w:before="450" w:after="450" w:line="312" w:lineRule="auto"/>
      </w:pPr>
      <w:r>
        <w:rPr>
          <w:rFonts w:ascii="宋体" w:hAnsi="宋体" w:eastAsia="宋体" w:cs="宋体"/>
          <w:color w:val="000"/>
          <w:sz w:val="28"/>
          <w:szCs w:val="28"/>
        </w:rPr>
        <w:t xml:space="preserve">当年，北宋大文豪苏轼在作品《次韵杨公济奉议梅花》中写道：“月地雪堦漫一樽， 玉奴终不负东昏”。在这句诗中，有两位人物出现，一位是南齐的皇帝，后来被贬为东昏侯的萧宝卷，另一位便是他的宠妃潘玉儿(玉奴)。萧宝卷是南北朝时期一位荒唐残暴的帝王，他与宠妃潘玉儿的事迹一直被后人所津津乐道，说其是唯一一位甘心被妃子奴役和驱使的皇帝一点也不为过。</w:t>
      </w:r>
    </w:p>
    <w:p>
      <w:pPr>
        <w:ind w:left="0" w:right="0" w:firstLine="560"/>
        <w:spacing w:before="450" w:after="450" w:line="312" w:lineRule="auto"/>
      </w:pPr>
      <w:r>
        <w:rPr>
          <w:rFonts w:ascii="宋体" w:hAnsi="宋体" w:eastAsia="宋体" w:cs="宋体"/>
          <w:color w:val="000"/>
          <w:sz w:val="28"/>
          <w:szCs w:val="28"/>
        </w:rPr>
        <w:t xml:space="preserve">萧宝卷是南齐政权的第六位皇帝，父亲是齐明帝萧鸾，萧宝卷的生母刘惠端是萧鸾的正妻可惜很早就去世了，而萧宝卷一直由潘妃所抚养。萧宝卷从小就不是一个善类，他有点口吃，一天到晚不学习，只知道和宫中的小太监玩乐，到处找老鼠洞捉老鼠，而萧鸾对此也不闻不问。但是，萧宝卷毕竟被萧鸾立为了太子，萧鸾担心年纪轻轻的儿子驾驭不了王公叔伯和众多将军大臣，一直告诫他将来登极后要敢于杀伐。</w:t>
      </w:r>
    </w:p>
    <w:p>
      <w:pPr>
        <w:ind w:left="0" w:right="0" w:firstLine="560"/>
        <w:spacing w:before="450" w:after="450" w:line="312" w:lineRule="auto"/>
      </w:pPr>
      <w:r>
        <w:rPr>
          <w:rFonts w:ascii="宋体" w:hAnsi="宋体" w:eastAsia="宋体" w:cs="宋体"/>
          <w:color w:val="000"/>
          <w:sz w:val="28"/>
          <w:szCs w:val="28"/>
        </w:rPr>
        <w:t xml:space="preserve">果然，十七岁的萧宝卷在登极后便对威胁到自己统治的王公大臣进行了铲除，相继废杀了右仆射江佑、司空徐孝嗣、右将军萧坦之、领军将军刘喧等六位辅政大臣，始安王萧遥光、太尉陈显达与将军崔慧景相继起兵叛乱，但都被萧宝卷所镇压，兵败被杀，通过一系列杀伐，萧宝卷将权力牢牢地掌控在了自己的手中。除了荒唐残暴，经常外出到民居去劫掠钱财之外，萧宝卷也好女色，他多次在民间搜集民女，以满足自己的欲望，使得宫人多达几千人，一直到他碰到另外一个女人，她就是潘玉儿。</w:t>
      </w:r>
    </w:p>
    <w:p>
      <w:pPr>
        <w:ind w:left="0" w:right="0" w:firstLine="560"/>
        <w:spacing w:before="450" w:after="450" w:line="312" w:lineRule="auto"/>
      </w:pPr>
      <w:r>
        <w:rPr>
          <w:rFonts w:ascii="宋体" w:hAnsi="宋体" w:eastAsia="宋体" w:cs="宋体"/>
          <w:color w:val="000"/>
          <w:sz w:val="28"/>
          <w:szCs w:val="28"/>
        </w:rPr>
        <w:t xml:space="preserve">潘玉儿是民间一名商贩的女儿，早年沦为了歌妓，她生得明艳动人，肌肤吹弹可破，尤其是一双美足更是让人魂不守舍。潘玉儿在进入皇宫后迅速地俘获了萧宝卷的色心，将其迷得一塌糊涂。萧宝卷为了讨好潘玉儿做尽了荒唐之事，当他们的女儿夭折后，为了安抚潘玉儿，萧宝卷为其修建了神仙、永寿、玉寿三座宫殿，极尽奢华之气。炎热的夏天为了能遮挡太阳，萧宝卷从各地找寻参天大树，不惜拆毁民居和宫门也要将大树运进皇宫。萧宝卷还命人将黄金造成莲花的形状贴在地板上，让潘玉儿脱掉鞋袜在上面行走，造就出一副“步步生莲”的景象。</w:t>
      </w:r>
    </w:p>
    <w:p>
      <w:pPr>
        <w:ind w:left="0" w:right="0" w:firstLine="560"/>
        <w:spacing w:before="450" w:after="450" w:line="312" w:lineRule="auto"/>
      </w:pPr>
      <w:r>
        <w:rPr>
          <w:rFonts w:ascii="宋体" w:hAnsi="宋体" w:eastAsia="宋体" w:cs="宋体"/>
          <w:color w:val="000"/>
          <w:sz w:val="28"/>
          <w:szCs w:val="28"/>
        </w:rPr>
        <w:t xml:space="preserve">最荒唐的是，为了让潘玉儿追忆童年生活，萧宝卷竟然命人在皇宫内建造起了集市，命太监杀猪宰羊，宫女们则卖肉，自己成为一名城管，而集市的管理者则是潘玉儿，堂堂一名皇帝竟然甘心被一名妃子所奴役和驱使，相信萧宝卷也是蝎子拉屎独一份了。不曾想，萧宝卷的荒唐生活很快就要结束了。</w:t>
      </w:r>
    </w:p>
    <w:p>
      <w:pPr>
        <w:ind w:left="0" w:right="0" w:firstLine="560"/>
        <w:spacing w:before="450" w:after="450" w:line="312" w:lineRule="auto"/>
      </w:pPr>
      <w:r>
        <w:rPr>
          <w:rFonts w:ascii="宋体" w:hAnsi="宋体" w:eastAsia="宋体" w:cs="宋体"/>
          <w:color w:val="000"/>
          <w:sz w:val="28"/>
          <w:szCs w:val="28"/>
        </w:rPr>
        <w:t xml:space="preserve">永元三年初(501年)，萧衍在襄阳起兵，很快就攻到了建康城下，昏庸的萧宝卷竟还要到城墙上看热闹，随后不久，萧宝卷就被身边的两名太监给杀死了。萧衍主政后，将萧宝卷贬为东昏侯，在做了两年皇帝后，十九岁的萧宝卷的人生到此终结。而潘玉儿则被萧衍送给了一位功臣，不久便自缢身亡，如此，大文豪苏轼才会咏出“玉奴终不负东昏”的感叹，至少潘玉儿没有丢掉人性所仅存的一点光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2025-01-19T16:25:27+08:00</dcterms:created>
  <dcterms:modified xsi:type="dcterms:W3CDTF">2025-01-19T16:25:27+08:00</dcterms:modified>
</cp:coreProperties>
</file>

<file path=docProps/custom.xml><?xml version="1.0" encoding="utf-8"?>
<Properties xmlns="http://schemas.openxmlformats.org/officeDocument/2006/custom-properties" xmlns:vt="http://schemas.openxmlformats.org/officeDocument/2006/docPropsVTypes"/>
</file>