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芈八子是如何成为太后的？她都有哪些经历？</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宣太后(?-前265年)，芈姓，或称秦宣太后，出身楚国，为秦国相穰侯魏冉之异父姊、后为秦惠文王妃，生子秦昭襄王。宣太后起初是惠文王的妃子，称芈八子。惠文王死后，由惠文王后所生的秦武王即位。武王在位三年</w:t>
      </w:r>
    </w:p>
    <w:p>
      <w:pPr>
        <w:ind w:left="0" w:right="0" w:firstLine="560"/>
        <w:spacing w:before="450" w:after="450" w:line="312" w:lineRule="auto"/>
      </w:pPr>
      <w:r>
        <w:rPr>
          <w:rFonts w:ascii="宋体" w:hAnsi="宋体" w:eastAsia="宋体" w:cs="宋体"/>
          <w:color w:val="000"/>
          <w:sz w:val="28"/>
          <w:szCs w:val="28"/>
        </w:rPr>
        <w:t xml:space="preserve">宣太后(?-前265年)，芈姓，或称秦宣太后，出身楚国，为秦国相穰侯魏冉之异父姊、后为秦惠文王妃，生子秦昭襄王。宣太后起初是惠文王的妃子，称芈八子。惠文王死后，由惠文王后所生的秦武王即位。武王在位三年薨逝，由武王之弟、也就是芈八子所生的公子则即位，即秦昭襄王，芈八子因此成为王太后，从此开始了长达四十一年的临朝称制。秦昭襄王四十一年(前266年)，秦昭襄王任用范雎为相，驱逐宣太后的异父弟魏冉及其党，宣太后始失势，甚至被范雎废去王太后之位，次年(前265年)十月，宣太后逝世，葬于芷阳郦山，谥号宣。</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战国时人。秦昭襄王生母。楚国贵族，芈姓，惠王妃，称芈八子(八子是妃的一个等级)。秦武王举鼎折骨而死，无子，诸弟争立。芈八子的异父长弟魏冉拥兵支持姐姐的儿子在燕国做人质的公子稷为王，即秦昭襄王。昭王年十九即位，她掌权，号宣太后，以魏冉为相邦，封穰侯(穰在今河南省邓州市)，专朝政。封同父弟芈戎为华阳君;封一子王子悝为高陵君，后又封于邓(今河南孟县西);另一个亲儿子公子芾，封为泾阳君，封地在今陕西泾阳，后来又换了一块封地是宛(河南南阳)。合称“四贵”，富于王室。秦昭王四十一年(前266)用范雎为相，她失势，次年十月去世，埋葬在芷阳郦山。</w:t>
      </w:r>
    </w:p>
    <w:p>
      <w:pPr>
        <w:ind w:left="0" w:right="0" w:firstLine="560"/>
        <w:spacing w:before="450" w:after="450" w:line="312" w:lineRule="auto"/>
      </w:pPr>
      <w:r>
        <w:rPr>
          <w:rFonts w:ascii="宋体" w:hAnsi="宋体" w:eastAsia="宋体" w:cs="宋体"/>
          <w:color w:val="000"/>
          <w:sz w:val="28"/>
          <w:szCs w:val="28"/>
        </w:rPr>
        <w:t xml:space="preserve">宣太后-不羁的烈马</w:t>
      </w:r>
    </w:p>
    <w:p>
      <w:pPr>
        <w:ind w:left="0" w:right="0" w:firstLine="560"/>
        <w:spacing w:before="450" w:after="450" w:line="312" w:lineRule="auto"/>
      </w:pPr>
      <w:r>
        <w:rPr>
          <w:rFonts w:ascii="宋体" w:hAnsi="宋体" w:eastAsia="宋体" w:cs="宋体"/>
          <w:color w:val="000"/>
          <w:sz w:val="28"/>
          <w:szCs w:val="28"/>
        </w:rPr>
        <w:t xml:space="preserve">这个女人简直可谓不羁的烈马!她就是大名鼎鼎的秦宣太后。</w:t>
      </w:r>
    </w:p>
    <w:p>
      <w:pPr>
        <w:ind w:left="0" w:right="0" w:firstLine="560"/>
        <w:spacing w:before="450" w:after="450" w:line="312" w:lineRule="auto"/>
      </w:pPr>
      <w:r>
        <w:rPr>
          <w:rFonts w:ascii="宋体" w:hAnsi="宋体" w:eastAsia="宋体" w:cs="宋体"/>
          <w:color w:val="000"/>
          <w:sz w:val="28"/>
          <w:szCs w:val="28"/>
        </w:rPr>
        <w:t xml:space="preserve">太后称谓，始见于她。宋代高承《事物纪原》(卷一)云：“《史记·秦本纪》曰：昭王母芈氏，号宣太后。王母于是始以为称。故范睢说秦王有独闻太后之语。其后赵孝成王新立，亦有太后用事之说。是太后之号，自秦昭王始也。汉袭秦故号，皇帝故亦尊母曰皇太后也。”</w:t>
      </w:r>
    </w:p>
    <w:p>
      <w:pPr>
        <w:ind w:left="0" w:right="0" w:firstLine="560"/>
        <w:spacing w:before="450" w:after="450" w:line="312" w:lineRule="auto"/>
      </w:pPr>
      <w:r>
        <w:rPr>
          <w:rFonts w:ascii="宋体" w:hAnsi="宋体" w:eastAsia="宋体" w:cs="宋体"/>
          <w:color w:val="000"/>
          <w:sz w:val="28"/>
          <w:szCs w:val="28"/>
        </w:rPr>
        <w:t xml:space="preserve">太后专权，也自她始。宋代陈师道《后山集》(卷二二)云：“母后临政，自秦宣太后始也。”她以太后身份统治秦国长达三十六年之久，而且大大发展了国力，“东益地，弱诸侯，尝称帝于天下，天下皆西向稽首”(《史记·穰侯列传》)。</w:t>
      </w:r>
    </w:p>
    <w:p>
      <w:pPr>
        <w:ind w:left="0" w:right="0" w:firstLine="560"/>
        <w:spacing w:before="450" w:after="450" w:line="312" w:lineRule="auto"/>
      </w:pPr>
      <w:r>
        <w:rPr>
          <w:rFonts w:ascii="宋体" w:hAnsi="宋体" w:eastAsia="宋体" w:cs="宋体"/>
          <w:color w:val="000"/>
          <w:sz w:val="28"/>
          <w:szCs w:val="28"/>
        </w:rPr>
        <w:t xml:space="preserve">芈姓乃楚国的国姓。可想而知，她是当时楚王的姐妹之一。秦国后宫分八级：皇后、夫人、美人、良人、八子、七子、长使、少使。这位芈八子在老公秦惠文王在世的时候，地位并不高，也谈不上多么得宠。至于她连生下三个儿子，那也很有可能是“无意插柳柳成荫”。当然，更大的可能是她确实还是比较得老公喜欢的(以她的性格，这种可能更大)，所以招得惠文王嫡妻秦惠文后醋劲大发，千方百计要收拾芈八子，以至于老公一死，秦惠文后就和继位的儿子秦武王合谋，将芈八子的宝贝儿子嬴稷送到燕国去当了人质。眼看这母子俩的人生将要黯淡收场，事情却来了个一百八十度大转弯，前途一片光明。</w:t>
      </w:r>
    </w:p>
    <w:p>
      <w:pPr>
        <w:ind w:left="0" w:right="0" w:firstLine="560"/>
        <w:spacing w:before="450" w:after="450" w:line="312" w:lineRule="auto"/>
      </w:pPr>
      <w:r>
        <w:rPr>
          <w:rFonts w:ascii="宋体" w:hAnsi="宋体" w:eastAsia="宋体" w:cs="宋体"/>
          <w:color w:val="000"/>
          <w:sz w:val="28"/>
          <w:szCs w:val="28"/>
        </w:rPr>
        <w:t xml:space="preserve">关键问题出在继位的秦武王身上。秦武王生性好武，以武功多得军中威望，但是他也死于这一喜好。秦武王在位第四年，与孟说(力士)举鼎绝膑而死。</w:t>
      </w:r>
    </w:p>
    <w:p>
      <w:pPr>
        <w:ind w:left="0" w:right="0" w:firstLine="560"/>
        <w:spacing w:before="450" w:after="450" w:line="312" w:lineRule="auto"/>
      </w:pPr>
      <w:r>
        <w:rPr>
          <w:rFonts w:ascii="宋体" w:hAnsi="宋体" w:eastAsia="宋体" w:cs="宋体"/>
          <w:color w:val="000"/>
          <w:sz w:val="28"/>
          <w:szCs w:val="28"/>
        </w:rPr>
        <w:t xml:space="preserve">秦武王无子，国人迎为质于燕的芈八子之子稷(则)而立之，是为秦昭王(一作秦昭襄王)。芈八子被尊为太后，史称宣太后(号)。秦昭王年少，宣太后主政，以楚人魏冉(宣太后异父长弟)为将军，以樗里疾为相，控制了秦国军政大权。魏冉的将军之职，为秦置将军之始，也算是宣太后的一个创举。不过，这时的政局是动荡不安的，秦武王诸弟争立，武王母(惠文后)、武王后及大臣拥立公子壮(武王弟)即位，称“季君”，与宣太后、魏冉对抗，内乱三年不止。秦昭王二年(公元前三零五年)，宣太后、魏冉尽诛公子壮、惠文后、昭王异母兄弟及大臣，逐武王后(魏女)回魏，“季君之乱”遂平。宣太后封同父弟戎为华阳君，封子显为高陵君、悝为泾阳君，形成党亲专政的格局，威震天下。秦国原来重用客卿制的传统被打破，这也是宣太后独具胆识之处，以其强有力的政治手腕，维护了国家统治的稳定。</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2025-01-18T07:25:48+08:00</dcterms:created>
  <dcterms:modified xsi:type="dcterms:W3CDTF">2025-01-18T07:25:48+08:00</dcterms:modified>
</cp:coreProperties>
</file>

<file path=docProps/custom.xml><?xml version="1.0" encoding="utf-8"?>
<Properties xmlns="http://schemas.openxmlformats.org/officeDocument/2006/custom-properties" xmlns:vt="http://schemas.openxmlformats.org/officeDocument/2006/docPropsVTypes"/>
</file>