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吕不韦是谁？吕不韦是怎么成为秦国丞相的？</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吕不韦很感兴趣的小伙伴们，趣历史小编带来详细的文章供大家参考。吕不韦是战国末期卫国濮阳(今河南省滑县)人，姜姓，吕氏，名不韦，是姜子牙的23世孙。早年在阳翟(今河南禹州)经商，由于他很有商业头脑，往</w:t>
      </w:r>
    </w:p>
    <w:p>
      <w:pPr>
        <w:ind w:left="0" w:right="0" w:firstLine="560"/>
        <w:spacing w:before="450" w:after="450" w:line="312" w:lineRule="auto"/>
      </w:pPr>
      <w:r>
        <w:rPr>
          <w:rFonts w:ascii="宋体" w:hAnsi="宋体" w:eastAsia="宋体" w:cs="宋体"/>
          <w:color w:val="000"/>
          <w:sz w:val="28"/>
          <w:szCs w:val="28"/>
        </w:rPr>
        <w:t xml:space="preserve">对吕不韦很感兴趣的小伙伴们，趣历史小编带来详细的文章供大家参考。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吕不韦是战国末期卫国濮阳(今河南省滑县)人，姜姓，吕氏，名不韦，是姜子牙的23世孙。早年在阳翟(今河南禹州)经商，由于他很有商业头脑，往来各国间低买高卖，积累了一大笔财富，成为当地闻名的大商人。</w:t>
      </w:r>
    </w:p>
    <w:p>
      <w:pPr>
        <w:ind w:left="0" w:right="0" w:firstLine="560"/>
        <w:spacing w:before="450" w:after="450" w:line="312" w:lineRule="auto"/>
      </w:pPr>
      <w:r>
        <w:rPr>
          <w:rFonts w:ascii="宋体" w:hAnsi="宋体" w:eastAsia="宋体" w:cs="宋体"/>
          <w:color w:val="000"/>
          <w:sz w:val="28"/>
          <w:szCs w:val="28"/>
        </w:rPr>
        <w:t xml:space="preserve">一次吕不韦在赵国首都邯郸经商的时候，无意间遇到了在赵国做人质的秦国公子嬴异人，发现这个秦昭襄王的庶孙很是落魄(我分析主要是秦赵之间长平之战没多久，赵国人恨秦人恨得牙痒痒，所以故意苛待嬴异人)，吕不韦一下像发现了什么旷世珍宝，自言自语说道：“此奇货可居”。意思就是，嬴异人是一件珍奇的货物，可以长期持有，升值潜力无可限量。</w:t>
      </w:r>
    </w:p>
    <w:p>
      <w:pPr>
        <w:ind w:left="0" w:right="0" w:firstLine="560"/>
        <w:spacing w:before="450" w:after="450" w:line="312" w:lineRule="auto"/>
      </w:pPr>
      <w:r>
        <w:rPr>
          <w:rFonts w:ascii="宋体" w:hAnsi="宋体" w:eastAsia="宋体" w:cs="宋体"/>
          <w:color w:val="000"/>
          <w:sz w:val="28"/>
          <w:szCs w:val="28"/>
        </w:rPr>
        <w:t xml:space="preserve">于是吕不韦回到家中，问他的父亲：“种田能得几倍的利?”他父亲以为儿子傻了呢，经商这么多年，见过那么多大世面，怎么还问这种常识性的问题，不过还是回答说：“十倍。”吕不韦又接着问：“贩卖珠宝能得几倍的利?”吕父回答：“百倍。”</w:t>
      </w:r>
    </w:p>
    <w:p>
      <w:pPr>
        <w:ind w:left="0" w:right="0" w:firstLine="560"/>
        <w:spacing w:before="450" w:after="450" w:line="312" w:lineRule="auto"/>
      </w:pPr>
      <w:r>
        <w:rPr>
          <w:rFonts w:ascii="宋体" w:hAnsi="宋体" w:eastAsia="宋体" w:cs="宋体"/>
          <w:color w:val="000"/>
          <w:sz w:val="28"/>
          <w:szCs w:val="28"/>
        </w:rPr>
        <w:t xml:space="preserve">吕不韦继续问他父亲：“扶立一国之君的利有多少呢?”吕父有点明白了，笑着回答他说：“无数倍”。于是吕不韦下定决心，辅佐嬴异人登上秦国国君的位置。</w:t>
      </w:r>
    </w:p>
    <w:p>
      <w:pPr>
        <w:ind w:left="0" w:right="0" w:firstLine="560"/>
        <w:spacing w:before="450" w:after="450" w:line="312" w:lineRule="auto"/>
      </w:pPr>
      <w:r>
        <w:rPr>
          <w:rFonts w:ascii="宋体" w:hAnsi="宋体" w:eastAsia="宋体" w:cs="宋体"/>
          <w:color w:val="000"/>
          <w:sz w:val="28"/>
          <w:szCs w:val="28"/>
        </w:rPr>
        <w:t xml:space="preserve">他先主动接近交好嬴异人，等混的熟了，就开始商量如何取得嗣位，当时的昭襄王已经年老，基本没几年好活，嬴异人的父亲安国君是太子，身体也不太好，只要能当上安国君的世子，基本上不出几年就能继任秦王。</w:t>
      </w:r>
    </w:p>
    <w:p>
      <w:pPr>
        <w:ind w:left="0" w:right="0" w:firstLine="560"/>
        <w:spacing w:before="450" w:after="450" w:line="312" w:lineRule="auto"/>
      </w:pPr>
      <w:r>
        <w:rPr>
          <w:rFonts w:ascii="宋体" w:hAnsi="宋体" w:eastAsia="宋体" w:cs="宋体"/>
          <w:color w:val="000"/>
          <w:sz w:val="28"/>
          <w:szCs w:val="28"/>
        </w:rPr>
        <w:t xml:space="preserve">于是吕不韦决定走夫人路线，重金交好安国君的嫡妻，嬴异人的后妈华阳夫人。因为华阳夫人没有儿子，按照周朝定下的封建礼法，立嫡立长，先立嫡子，没有嫡子在考虑长子，现在安国君没有嫡子，嬴异人的兄弟顺位又不在前面，只能让华阳夫人收养嬴异人为儿子，这样就有了嫡子身份，继承顺序直接超过所有兄弟成为第一。</w:t>
      </w:r>
    </w:p>
    <w:p>
      <w:pPr>
        <w:ind w:left="0" w:right="0" w:firstLine="560"/>
        <w:spacing w:before="450" w:after="450" w:line="312" w:lineRule="auto"/>
      </w:pPr>
      <w:r>
        <w:rPr>
          <w:rFonts w:ascii="宋体" w:hAnsi="宋体" w:eastAsia="宋体" w:cs="宋体"/>
          <w:color w:val="000"/>
          <w:sz w:val="28"/>
          <w:szCs w:val="28"/>
        </w:rPr>
        <w:t xml:space="preserve">吕不韦先花重金交好华阳夫人的姐姐，通过其姐接触到了华阳夫人，又是一顿胡吹，什么异人贤良聪慧，又孝顺，在赵国日夜哭泣着想念安国君和华阳夫人等等，华阳的姐姐也在一旁劝说收养异人，于是这件事就被吕不韦促成了，嬴异人成为了安国君的嫡子，开始闻名诸侯。</w:t>
      </w:r>
    </w:p>
    <w:p>
      <w:pPr>
        <w:ind w:left="0" w:right="0" w:firstLine="560"/>
        <w:spacing w:before="450" w:after="450" w:line="312" w:lineRule="auto"/>
      </w:pPr>
      <w:r>
        <w:rPr>
          <w:rFonts w:ascii="宋体" w:hAnsi="宋体" w:eastAsia="宋体" w:cs="宋体"/>
          <w:color w:val="000"/>
          <w:sz w:val="28"/>
          <w:szCs w:val="28"/>
        </w:rPr>
        <w:t xml:space="preserve">此后，吕不韦又把已经怀了自己儿子的赵姬送给异人，因为古代医学还很落后，异人就稀里糊涂的喜当爹了。后来，吕不韦找了个机会和异人一起逃回了秦国，当面认母，因为华阳夫人是出国人，甚至让嬴异人改名嬴子楚，可谓溜须拍马到了极致。当然，这样做的回报也很可观，安国君当上秦王，子楚就被立为太子，安国君当了三天秦王就死了，于是子楚三天之内连升两级，竟然真的成为了秦王。</w:t>
      </w:r>
    </w:p>
    <w:p>
      <w:pPr>
        <w:ind w:left="0" w:right="0" w:firstLine="560"/>
        <w:spacing w:before="450" w:after="450" w:line="312" w:lineRule="auto"/>
      </w:pPr>
      <w:r>
        <w:rPr>
          <w:rFonts w:ascii="宋体" w:hAnsi="宋体" w:eastAsia="宋体" w:cs="宋体"/>
          <w:color w:val="000"/>
          <w:sz w:val="28"/>
          <w:szCs w:val="28"/>
        </w:rPr>
        <w:t xml:space="preserve">而吕不韦的长期投资持有也终于得到了回报，当上了秦国丞相，封为文信君，食邑十万户。三年后亲儿子嬴政继位，吕不韦再进一步成为相国，执掌朝政，号称“仲父”，也就是二爸，干爹的意思，亲爹变成干爹也是挺有意思。这里需要说明的是，战国时期包括汉朝初年，相国和丞相不是一个官，相国比丞相要大，不过后世二者逐渐合二为一了。</w:t>
      </w:r>
    </w:p>
    <w:p>
      <w:pPr>
        <w:ind w:left="0" w:right="0" w:firstLine="560"/>
        <w:spacing w:before="450" w:after="450" w:line="312" w:lineRule="auto"/>
      </w:pPr>
      <w:r>
        <w:rPr>
          <w:rFonts w:ascii="宋体" w:hAnsi="宋体" w:eastAsia="宋体" w:cs="宋体"/>
          <w:color w:val="000"/>
          <w:sz w:val="28"/>
          <w:szCs w:val="28"/>
        </w:rPr>
        <w:t xml:space="preserve">至此商人吕不韦做成了这辈子也是中国历史上最大做成功的一笔生意，走上了人上巅峰。巅峰之后就是下坡路，吕不韦最终被亲儿子嬴政逼得自杀，那都是后话了。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2025-01-17T02:35:11+08:00</dcterms:created>
  <dcterms:modified xsi:type="dcterms:W3CDTF">2025-01-17T02:35:11+08:00</dcterms:modified>
</cp:coreProperties>
</file>

<file path=docProps/custom.xml><?xml version="1.0" encoding="utf-8"?>
<Properties xmlns="http://schemas.openxmlformats.org/officeDocument/2006/custom-properties" xmlns:vt="http://schemas.openxmlformats.org/officeDocument/2006/docPropsVTypes"/>
</file>