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和珅的长子丰绅殷德最后是怎么死的？</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丰绅殷德的故事，今天给大家带来了相关内容，和大家一起分享。嘉庆四年(1799年)正月初三，乾隆帝驾崩于紫禁城养心殿，终年八十九岁，嘉庆帝亲政。亲政之后的嘉庆帝做的第一件事就</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趣历史小编知道读者都很感兴趣丰绅殷德的故事，今天给大家带来了相关内容，和大家一起分享。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嘉庆四年(1799年)正月初三，乾隆帝驾崩于紫禁城养心殿，终年八十九岁，嘉庆帝亲政。亲政之后的嘉庆帝做的第一件事就是逮和珅于刑部狱，之后将其抄家处死，原本依附于和珅的党羽也纷纷做鸟兽散。和珅大权在握之时，利用职务之便，结党营私，聚敛钱财，打击政敌，所聚敛的财富，约值八亿两至十一亿两白银，所拥有的黄金和白银加上其他古玩、珍宝，超过了清朝政府十五年财政收入的总和，时人有“和珅跌倒，嘉庆吃饱!”这样的说法，可见其聚敛钱财之巨。和珅被处死抄家后，他的家人也纷纷因获罪而发配远方，和珅一生共育有两子一女，女：钮祜禄氏，后嫁与康熙皇帝七子淳亲王允佑之孙贝勒永鋆。和珅死后，受到冲击，抑郁不得志，不久病死。次子是和珅在40多岁才生的，生下来没多久就死了，所以也没什么名字。唯一在世的儿子就是长子丰绅殷德，这位娶了乾隆帝最钟爱女儿的佛系青年，最终也难逃被牵连的命运，抑郁而终。</w:t>
      </w:r>
    </w:p>
    <w:p>
      <w:pPr>
        <w:ind w:left="0" w:right="0" w:firstLine="560"/>
        <w:spacing w:before="450" w:after="450" w:line="312" w:lineRule="auto"/>
      </w:pPr>
      <w:r>
        <w:rPr>
          <w:rFonts w:ascii="宋体" w:hAnsi="宋体" w:eastAsia="宋体" w:cs="宋体"/>
          <w:color w:val="000"/>
          <w:sz w:val="28"/>
          <w:szCs w:val="28"/>
        </w:rPr>
        <w:t xml:space="preserve">丰绅殷德，满洲正红旗人。钮祜禄氏，字天爵，号润圃，其父为乾隆宠臣和珅。丰绅殷德出生于乾隆四十年正月，生母为和珅嫡妻冯氏。五岁时，和珅的长子被乾隆帝赐名丰绅殷德，意为“福禄兴旺”之意。也正是在这一年，乾隆帝为丰绅殷德和自己最疼爱的十公主指婚，为两人定下了娃娃亲。并赏丰绅殷德戴红绒结顶，双眼孔雀翎，穿金线花褂，以示恩宠。乾隆五十二年正月，公主被乾隆帝封为固伦和孝公主，丰绅殷德(比公主小了半个月)授固伦额驸，“戴红宝石帽顶三眼花翎。金黄带。紫缰。服色与贝子同。”固伦和孝公主最为皇父乾隆帝宠爱，公主貌类父亲，乾隆曾说：“你如果是皇子，朕一定立你为储。”乾隆五十四年(1789年)七月，“命固伦额驸丰绅殷德、在御前行走。”十一月，十五岁的固伦和孝公主下嫁丰绅殷德。十公主妆奁十倍於和嘉公主，辇送器玩於主第者, 槪论其直, 殆过数百万金。公主于归, 乾隆特赐帑银三十万。 大官之手奉如意珠贝, 拜辞於公主轿前者, 无虑屡千百，其大婚场面之奢侈程度其余公主皆不能比。</w:t>
      </w:r>
    </w:p>
    <w:p>
      <w:pPr>
        <w:ind w:left="0" w:right="0" w:firstLine="560"/>
        <w:spacing w:before="450" w:after="450" w:line="312" w:lineRule="auto"/>
      </w:pPr>
      <w:r>
        <w:rPr>
          <w:rFonts w:ascii="宋体" w:hAnsi="宋体" w:eastAsia="宋体" w:cs="宋体"/>
          <w:color w:val="000"/>
          <w:sz w:val="28"/>
          <w:szCs w:val="28"/>
        </w:rPr>
        <w:t xml:space="preserve">大婚之后的丰绅殷德先是被任命为正黄旗护军统领，乾隆六十年又被任命为内务府大臣，后兼正白旗汉军都统。他们的婚姻无疑是一场政治婚姻，但丰绅殷德与固伦和孝公主无疑是幸运的一对。在以后的数十年间，两人的相濡以沫，相互扶持，共同渡过一个又一个难关。固伦和孝公主性刚毅，能弯十力弓。少尝男装随上校猎，射鹿丽龟，上大喜，赏赐优渥。优尚骑射，着男装，经常和丰绅殷德出外打猎，但两人亦有不谐的时候，固丰绅殷德 持重老成，不苟言笑 ，而公主生性外向，能干练达，所以两人在相处的时候经常出现公主一人 独领风骚 ，而殷德一言不发的场面。二人婚后有一子，可惜好景不长，不知是什么原因，二人的幼子早夭，和孝公主与丰绅殷德更是悲痛不已。固伦和孝公主与丰绅殷德婚后的生活甚笃，因为公主比丰绅殷德大半个月，又受乾隆宠爱，所以，在家中固伦和孝公主占了事实上的主动地位。据昭梿《啸亭续录》记载： 某个冬天的一个早晨，天上飘着鹅毛大雪，童心未泯的丰绅殷德想起童年与伙伴及堂兄丰绅宜绵一起玩雪的情景，于是情不自禁 偶弄奋作拔雪戏。 和孝公主看到很生气，立刻责备他说： 汝年已逾冠，尚作痴童戏耶? 丰绅殷德见公主生气，连忙跪下求饶，请求公主原凉，公主含笑扶起丰绅殷德，并为其拭汗，道，汝勿作童戏，与吾共读诗书!和孝公主以儒家礼仪来要求自己的丈夫丰绅殷德，丰绅殷德也不负公主所望，努力修习四书五经，深受皇上重用。</w:t>
      </w:r>
    </w:p>
    <w:p>
      <w:pPr>
        <w:ind w:left="0" w:right="0" w:firstLine="560"/>
        <w:spacing w:before="450" w:after="450" w:line="312" w:lineRule="auto"/>
      </w:pPr>
      <w:r>
        <w:rPr>
          <w:rFonts w:ascii="宋体" w:hAnsi="宋体" w:eastAsia="宋体" w:cs="宋体"/>
          <w:color w:val="000"/>
          <w:sz w:val="28"/>
          <w:szCs w:val="28"/>
        </w:rPr>
        <w:t xml:space="preserve">时间到了嘉庆四年(1799年)正月，太上皇乾隆驾崩，嘉庆帝令和珅总理丧事，正月十三，嘉庆帝宣布和珅的二十条大罪，下旨抄家，其长子丰绅殷德因娶乾隆帝第十女固伦和孝公主，得免连坐。死罪虽免，活罪难逃，嘉庆帝下旨革去丰绅殷德爵位，停其世袭。经历了从荣华富贵到一无所有，丰绅殷德也深深理解到了人生如梦，荣华富贵不过是过眼云烟。因此整天纵情声色犬马，他希望这样的无所作为能逃避官方对自己的陷害。时常哀叹： 功名事业俱泡影，埋骨何须墓志铭。 直到嘉庆十一年(1806年)四月，丰绅殷德以头等侍卫为正白旗蒙古副都统。次年，赏给伯爵衔，离京赴乌里雅苏台军中任职。嘉庆讨厌与和珅有关的一切，所以就来个眼不见为净，让丰绅殷德长期在边疆做官。而此时，丰绅殷德的身体由于过度放纵和自暴自弃的心境，已经是百病缠身了，在这种蛮荒之地无异于慢性自杀。嘉庆十五年(公元1810年)二月，应公主所请，嘉庆许可丰绅殷德回京疗养，当年五月，丰绅殷德去世，年仅36岁。后来固伦和孝公主过继一个儿子叫福恩，世袭了轻车都尉，逝于道光三年(公元1823年)九月，终年49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2025-01-18T03:54:35+08:00</dcterms:created>
  <dcterms:modified xsi:type="dcterms:W3CDTF">2025-01-18T03:54:35+08:00</dcterms:modified>
</cp:coreProperties>
</file>

<file path=docProps/custom.xml><?xml version="1.0" encoding="utf-8"?>
<Properties xmlns="http://schemas.openxmlformats.org/officeDocument/2006/custom-properties" xmlns:vt="http://schemas.openxmlformats.org/officeDocument/2006/docPropsVTypes"/>
</file>