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自称“圣神皇帝”的武则天是怎么称帝的？杀伐决断不可少！</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自称“圣神皇帝”的武则天是怎么称帝的?杀伐决断不可少!接下来就和各位读者一起来了解，给大家一个参考。唐太宗是精明贤达的一代明君，但他的儿子李治却是个庸碌无能的人。太宗死后，李洽即位，他就是唐高宗。唐高</w:t>
      </w:r>
    </w:p>
    <w:p>
      <w:pPr>
        <w:ind w:left="0" w:right="0" w:firstLine="560"/>
        <w:spacing w:before="450" w:after="450" w:line="312" w:lineRule="auto"/>
      </w:pPr>
      <w:r>
        <w:rPr>
          <w:rFonts w:ascii="宋体" w:hAnsi="宋体" w:eastAsia="宋体" w:cs="宋体"/>
          <w:color w:val="000"/>
          <w:sz w:val="28"/>
          <w:szCs w:val="28"/>
        </w:rPr>
        <w:t xml:space="preserve">自称“圣神皇帝”的武则天是怎么称帝的?杀伐决断不可少!接下来就和各位读者一起来了解，给大家一个参考。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唐太宗是精明贤达的一代明君，但他的儿子李治却是个庸碌无能的人。太宗死后，李洽即位，他就是唐高宗。唐高宗即位后，很多国家大事都不会处理，切只靠他的舅舅宰相长孙无忌拿主意。太宗在位时，官里有个才人叫武则天，唐高宗还是太子的时候，就看上了她。武则天，并州文水(今山西文水东)人。她父亲原是经营木材生意的商人，隋末跟随李渊起兵而来到长安，官至工部尚书。武则天十四岁时，被唐太宗李世民选人宫中，封为才人(妃嫔的称号),赐号“武媚”。太宗死后，按照宫里的制度，她进人长安感业寺为尼。不到一年，因高宗李治看上了她，便重新把她召人官中，封为昭仪(妃嫔的称号)。公元655年，高宗废王皇后为庶人，立武昭仪为皇后。</w:t>
      </w:r>
    </w:p>
    <w:p>
      <w:pPr>
        <w:ind w:left="0" w:right="0" w:firstLine="560"/>
        <w:spacing w:before="450" w:after="450" w:line="312" w:lineRule="auto"/>
      </w:pPr>
      <w:r>
        <w:rPr>
          <w:rFonts w:ascii="宋体" w:hAnsi="宋体" w:eastAsia="宋体" w:cs="宋体"/>
          <w:color w:val="000"/>
          <w:sz w:val="28"/>
          <w:szCs w:val="28"/>
        </w:rPr>
        <w:t xml:space="preserve">武则天生性聪明，又很有才干，她不满足于安享尊荣。因此，她被立为皇后不久，便开始参与朝政。因为当时高宗经常有病，因此，朝政多由她来处理。不久，武则天便提出了包括减轻赋税提拔低级官僚、改变行政作风以及提倡孝道的十二条建议，表现出非凡的政治才能。</w:t>
      </w:r>
    </w:p>
    <w:p>
      <w:pPr>
        <w:ind w:left="0" w:right="0" w:firstLine="560"/>
        <w:spacing w:before="450" w:after="450" w:line="312" w:lineRule="auto"/>
      </w:pPr>
      <w:r>
        <w:rPr>
          <w:rFonts w:ascii="宋体" w:hAnsi="宋体" w:eastAsia="宋体" w:cs="宋体"/>
          <w:color w:val="000"/>
          <w:sz w:val="28"/>
          <w:szCs w:val="28"/>
        </w:rPr>
        <w:t xml:space="preserve">公元683年，唐高宗死后，唐中宗李显即位，武后开始临朝称制。第二年，便废了中宗，又改立了唐睿宗李旦。这时，大臣徐敬业因罪贬官，与同病相怜的唐之奇、魏思温等，以“匡复庐陵王”为名在江都起兵反叛。朝廷大臣裴炎不想出兵镇压，就借口说只要武则天归政于皇帝，叛乱自可平息。</w:t>
      </w:r>
    </w:p>
    <w:p>
      <w:pPr>
        <w:ind w:left="0" w:right="0" w:firstLine="560"/>
        <w:spacing w:before="450" w:after="450" w:line="312" w:lineRule="auto"/>
      </w:pPr>
      <w:r>
        <w:rPr>
          <w:rFonts w:ascii="宋体" w:hAnsi="宋体" w:eastAsia="宋体" w:cs="宋体"/>
          <w:color w:val="000"/>
          <w:sz w:val="28"/>
          <w:szCs w:val="28"/>
        </w:rPr>
        <w:t xml:space="preserve">武则天当机立断杀了裴炎，出兵三十万讨伐徐敬业，紧接着，又派人到军中把为裴炎讨情的大将程务挺斩首。公元690年，武则天又废了唐睿宗，改国号为周，自称圣神皇帝，成为中国历史上唯一-的女皇。 四年之后宗室博州刺史琅邪王李冲和他的父亲象州刺史越王李贞起兵反武结果以失败告终。</w:t>
      </w:r>
    </w:p>
    <w:p>
      <w:pPr>
        <w:ind w:left="0" w:right="0" w:firstLine="560"/>
        <w:spacing w:before="450" w:after="450" w:line="312" w:lineRule="auto"/>
      </w:pPr>
      <w:r>
        <w:rPr>
          <w:rFonts w:ascii="宋体" w:hAnsi="宋体" w:eastAsia="宋体" w:cs="宋体"/>
          <w:color w:val="000"/>
          <w:sz w:val="28"/>
          <w:szCs w:val="28"/>
        </w:rPr>
        <w:t xml:space="preserve">武则天面临着宗室、贵族以及一部分将相大臣的反对，她采取了两种措施：一是严厉镇压反对派;二是大量提拔庶族地主做官，培养忠于自己的官僚。</w:t>
      </w:r>
    </w:p>
    <w:p>
      <w:pPr>
        <w:ind w:left="0" w:right="0" w:firstLine="560"/>
        <w:spacing w:before="450" w:after="450" w:line="312" w:lineRule="auto"/>
      </w:pPr>
      <w:r>
        <w:rPr>
          <w:rFonts w:ascii="宋体" w:hAnsi="宋体" w:eastAsia="宋体" w:cs="宋体"/>
          <w:color w:val="000"/>
          <w:sz w:val="28"/>
          <w:szCs w:val="28"/>
        </w:rPr>
        <w:t xml:space="preserve">其实，自公元660年，从武则天参与朝政开始，便-步步地谋划夺取皇位。 首先，她利用佛教制造登基的舆论其次，武则天又背地发动酷吏数百人“劝进”。后来，文武百官、和尚，道士等六万余人也跟着上书，表示拥护改唐为周。公元690年，武则天改国号为周，号“圣神皇帝”。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2025-01-15T18:00:45+08:00</dcterms:created>
  <dcterms:modified xsi:type="dcterms:W3CDTF">2025-01-15T18:00:45+08:00</dcterms:modified>
</cp:coreProperties>
</file>

<file path=docProps/custom.xml><?xml version="1.0" encoding="utf-8"?>
<Properties xmlns="http://schemas.openxmlformats.org/officeDocument/2006/custom-properties" xmlns:vt="http://schemas.openxmlformats.org/officeDocument/2006/docPropsVTypes"/>
</file>