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夷吾是怎么登上皇位，当上晋国国君的？</w:t>
      </w:r>
      <w:bookmarkEnd w:id="1"/>
    </w:p>
    <w:p>
      <w:pPr>
        <w:jc w:val="center"/>
        <w:spacing w:before="0" w:after="450"/>
      </w:pPr>
      <w:r>
        <w:rPr>
          <w:rFonts w:ascii="Arial" w:hAnsi="Arial" w:eastAsia="Arial" w:cs="Arial"/>
          <w:color w:val="999999"/>
          <w:sz w:val="20"/>
          <w:szCs w:val="20"/>
        </w:rPr>
        <w:t xml:space="preserve">来源：网络收集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晋惠公夷吾到底是如何继位晋国国君的的文章，欢迎阅读哦~因为是晋文公的政敌，所以晋惠公在历史上的地位和作用往往被人为贬低了。就以回国为君这件事上来说，晋惠公能抢先在晋文</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今天趣历史小编为大家带来了一篇关于晋惠公夷吾到底是如何继位晋国国君的的文章，欢迎阅读哦~</w:t>
      </w:r>
    </w:p>
    <w:p>
      <w:pPr>
        <w:ind w:left="0" w:right="0" w:firstLine="560"/>
        <w:spacing w:before="450" w:after="450" w:line="312" w:lineRule="auto"/>
      </w:pPr>
      <w:r>
        <w:rPr>
          <w:rFonts w:ascii="宋体" w:hAnsi="宋体" w:eastAsia="宋体" w:cs="宋体"/>
          <w:color w:val="000"/>
          <w:sz w:val="28"/>
          <w:szCs w:val="28"/>
        </w:rPr>
        <w:t xml:space="preserve">因为是晋文公的政敌，所以晋惠公在历史上的地位和作用往往被人为贬低了。就以回国为君这件事上来说，晋惠公能抢先在晋文公之前回国执政，就可见他为人的不简单。公元前651年，晋献公去世，临终前立骊姬之子为太子。然而，作为重耳党的里克先杀奚齐，后杀卓子，彻底斩断了骊姬想控制晋国的希望。</w:t>
      </w:r>
    </w:p>
    <w:p>
      <w:pPr>
        <w:ind w:left="0" w:right="0" w:firstLine="560"/>
        <w:spacing w:before="450" w:after="450" w:line="312" w:lineRule="auto"/>
      </w:pPr>
      <w:r>
        <w:rPr>
          <w:rFonts w:ascii="宋体" w:hAnsi="宋体" w:eastAsia="宋体" w:cs="宋体"/>
          <w:color w:val="000"/>
          <w:sz w:val="28"/>
          <w:szCs w:val="28"/>
        </w:rPr>
        <w:t xml:space="preserve">这时，晋国国内分成两派：一派主张迎立公子重耳，一派主张迎立公子夷吾。重耳党以里克、丕郑为首;夷吾党以吕甥、郤称为首。而此时，公子夷吾人在梁国，公子重耳身在狄国。梁国位于黄河西岸的陕西韩城市，靠近秦国;重耳所奔之狄，很可能为赤狄潞氏国，位于山西长治一带。众人皆知，秦穆公是夷吾与重耳二人姐夫，两位公子又是受骊姬迫害而出逃，所以在晋献公死后，秦国很可能支持两位公子复国。所以，公子夷吾在郤芮劝说下，选择逃入梁国，无疑颇具前瞻性。晋国国内两派争执不下，于是夷吾党之首吕甥便故意提出，由秦穆公代为选择国君，得到了晋国大臣们的一致认同。私下里，吕甥却让公子夷吾赶紧重金贿赂秦国，让秦穆公支持自己。</w:t>
      </w:r>
    </w:p>
    <w:p>
      <w:pPr>
        <w:ind w:left="0" w:right="0" w:firstLine="560"/>
        <w:spacing w:before="450" w:after="450" w:line="312" w:lineRule="auto"/>
      </w:pPr>
      <w:r>
        <w:rPr>
          <w:rFonts w:ascii="宋体" w:hAnsi="宋体" w:eastAsia="宋体" w:cs="宋体"/>
          <w:color w:val="000"/>
          <w:sz w:val="28"/>
          <w:szCs w:val="28"/>
        </w:rPr>
        <w:t xml:space="preserve">当晋国两党分别派出使者去通知两位公子时，公子夷吾一边向国内大夫许诺好处，另一边里克派出亲信郤芮出使秦国，寻求秦穆公帮助。无论如何，远在山西长治的公子重耳，行动速度再快，都赶不上公子夷吾。所以，在公子夷吾自身而言，出逃之时所选择的逃亡地已经让他占据了先机。从秦国的角度，秦穆公刚开始也不确定是该拥立哪位小舅子，于是便派出公子絷前去探视二位公子。</w:t>
      </w:r>
    </w:p>
    <w:p>
      <w:pPr>
        <w:ind w:left="0" w:right="0" w:firstLine="560"/>
        <w:spacing w:before="450" w:after="450" w:line="312" w:lineRule="auto"/>
      </w:pPr>
      <w:r>
        <w:rPr>
          <w:rFonts w:ascii="宋体" w:hAnsi="宋体" w:eastAsia="宋体" w:cs="宋体"/>
          <w:color w:val="000"/>
          <w:sz w:val="28"/>
          <w:szCs w:val="28"/>
        </w:rPr>
        <w:t xml:space="preserve">公子絷考察的结论，是公子重耳更加贤明。看起来，似乎重耳能有后发优势。可是，公子絷的一番话却彻底改变了二人命运：“如果立国君是为了成就晋国，那么就替晋国立一位仁德之君;但立晋君是想成就秦国威名，那么不如立一位不仁德之君，这样才好驾驭晋国!”秦穆公认可了这一思路，所以公子夷吾与公子重耳谁更不成器，反倒成为了他选择晋君的标准。最后，秦穆公决定支持公子夷吾成为晋国国君。回国后，公子夷吾便成为了晋惠公。晋惠公执政，多重用、信任亲信，又不讲信用，所以很快就失去了晋国民心。在著名的韩原之战中，因为固执地不听庆郑之劝，导致大败，被秦穆公生俘。然而，韩原之战虽然败了，晋国却反倒因祸得福。借着韩原之败的耻辱，夷吾党吕甥在晋国国内顺利地推动了“作爰田”、“作州兵”两大制度性变革。“作爰田”，是将晋国藉田制完全废除，全部私有化给“国人”，改征税赋;“作州兵”，是把征兵对象从“乡人”扩展到“遂人”，扩大晋国兵源。这两项改革完成之后，晋国实力飞速提高。晋文公回国一年，就平定了王室之乱;回国五年，就把晋国军队扩充至三军，敢与强楚争霸。晋文公时期晋国的强大，其实全拜吕甥的这两项改革所赐。因此，作为个人，晋惠公的执政无疑是相当失败。但是，晋惠公执政的十四年，因为有了“作爰田”、“作州兵”改革，却为晋国的后续腾飞打下了坚实基础!晋惠公个人的魅力或许不如晋文公，但从他所亲信的郤芮、吕甥二人看，他本人倒也不是一无是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2025-01-17T06:04:35+08:00</dcterms:created>
  <dcterms:modified xsi:type="dcterms:W3CDTF">2025-01-17T06:04:35+08:00</dcterms:modified>
</cp:coreProperties>
</file>

<file path=docProps/custom.xml><?xml version="1.0" encoding="utf-8"?>
<Properties xmlns="http://schemas.openxmlformats.org/officeDocument/2006/custom-properties" xmlns:vt="http://schemas.openxmlformats.org/officeDocument/2006/docPropsVTypes"/>
</file>