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刘据是怎么死的？他的死是汉武帝晚期最大的哀伤</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对戾太子刘据之死，汉武帝晚期最大的哀伤很感兴趣的小伙伴们，趣历史小编带来详细的文章供大家参考。卫太子刘据(前128年-前91年)，汉武帝刘彻嫡长子，汉昭帝刘弗陵异母兄，母为卫皇后。汉武帝刘彻即位后十余</w:t>
      </w:r>
    </w:p>
    <w:p>
      <w:pPr>
        <w:ind w:left="0" w:right="0" w:firstLine="560"/>
        <w:spacing w:before="450" w:after="450" w:line="312" w:lineRule="auto"/>
      </w:pPr>
      <w:r>
        <w:rPr>
          <w:rFonts w:ascii="宋体" w:hAnsi="宋体" w:eastAsia="宋体" w:cs="宋体"/>
          <w:color w:val="000"/>
          <w:sz w:val="28"/>
          <w:szCs w:val="28"/>
        </w:rPr>
        <w:t xml:space="preserve">对戾太子刘据之死，汉武帝晚期最大的哀伤很感兴趣的小伙伴们，趣历史小编带来详细的文章供大家参考。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卫太子刘据(前128年-前91年)，汉武帝刘彻嫡长子，汉昭帝刘弗陵异母兄，母为卫皇后。汉武帝刘彻即位后十余年里一直无子，一直在元朔三年的春天，当时汉武帝宠爱的夫人卫子夫在相继生下三位公主后，为时年二十九岁的汉武帝刘彻生下了第一位皇子。皇子诞生后，汉武帝异常欣喜，于是便命当时善于作赋的东方朔作《皇太子生赋》以及《立皇子禖祝》两篇赋文，同时为了感谢上天赐予他这第一位皇子，于是在次年的仲春时节，大肆修建的当时的婚育之神高禖(句芒)神之祠予以祭拜。举朝臣子也为为这位迟来十余年的大汉皇长子的出生而感到万分的安定和高兴。此时，汉武帝一朝的皇后之位也已经空缺了一年之久，于是卫子夫母凭子贵，在朝廷诸位大臣的推举下，被汉武帝册封为皇后，皇长子刘据也有庶长子的身份变更为嫡长子。</w:t>
      </w:r>
    </w:p>
    <w:p>
      <w:pPr>
        <w:ind w:left="0" w:right="0" w:firstLine="560"/>
        <w:spacing w:before="450" w:after="450" w:line="312" w:lineRule="auto"/>
      </w:pPr>
      <w:r>
        <w:rPr>
          <w:rFonts w:ascii="宋体" w:hAnsi="宋体" w:eastAsia="宋体" w:cs="宋体"/>
          <w:color w:val="000"/>
          <w:sz w:val="28"/>
          <w:szCs w:val="28"/>
        </w:rPr>
        <w:t xml:space="preserve">元狩元年，时值七岁的皇长子刘据被汉武帝立为皇太子，并大赦天下。在太子刘据稍稍长大以后，汉武帝就开始在群臣之中给他挑选老师，汉武帝看中了当时以恭谨孝悌著称的“万石君”石奋的少子石庆作为太子太傅。又因为汉武帝本人十分推崇《公羊》学，因此有指派德高望重的文学之士辅佐太子学习《公羊春秋》，等到太子刘据熟读《公羊》之后，因为本人喜欢《谷梁》所以想要学习，此时有一位专门研究《谷梁传》的学者瑕丘江公，与专门研习《公羊》的董仲舒齐名，于是刘据变私下里向瑕丘江公学习《谷梁》。刘据成年后，依照汉朝的礼制需要迁往太子宫。汉武帝专程在长安城南覆盎门外五里的地方 ，修建了一座博望苑，取广博观望之意 ，作为太子刘据的行冠礼的礼物，并允许刘据可以依照自己的兴趣喜好广交宾客。</w:t>
      </w:r>
    </w:p>
    <w:p>
      <w:pPr>
        <w:ind w:left="0" w:right="0" w:firstLine="560"/>
        <w:spacing w:before="450" w:after="450" w:line="312" w:lineRule="auto"/>
      </w:pPr>
      <w:r>
        <w:rPr>
          <w:rFonts w:ascii="宋体" w:hAnsi="宋体" w:eastAsia="宋体" w:cs="宋体"/>
          <w:color w:val="000"/>
          <w:sz w:val="28"/>
          <w:szCs w:val="28"/>
        </w:rPr>
        <w:t xml:space="preserve">刘据生性仁慈宽厚、温和谨慎，但是汉武帝认为刘据不像自己。在后期武帝所宠幸的王夫人生了皇子齐怀王刘闳，李姬生了燕刺王刘旦、广陵厉王刘胥，李夫人生昌邑哀王刘髆。皇子的人数逐渐增加，又因为时间流逝，卫皇后逐渐老去容貌不在，因此武帝对皇后的宠爱日渐衰退，因此皇后和太子经常有不安的感觉。武帝察觉此事后，对太子的舅舅大司马大将军长平侯卫青说：“太子宽厚待人，是合适的守成之君。我现在帮他把仗打完，正是为了他的将来。”汉武帝晚年常年在外巡游天下，每次出宫就将朝上所有的事情交给太子，后宫之中所有的事物交于皇后，但是在是施政方面，汉武帝用法严苛，重用的多是严苛残酷的酷吏，而太子性格宽厚，经常会将一些他认为处罚过重的刑事进行平反。刘据这样的做法使得很多的执法大臣不满。但是汉武帝听闻这种事情，确实十分赞赏太子的做法。</w:t>
      </w:r>
    </w:p>
    <w:p>
      <w:pPr>
        <w:ind w:left="0" w:right="0" w:firstLine="560"/>
        <w:spacing w:before="450" w:after="450" w:line="312" w:lineRule="auto"/>
      </w:pPr>
      <w:r>
        <w:rPr>
          <w:rFonts w:ascii="宋体" w:hAnsi="宋体" w:eastAsia="宋体" w:cs="宋体"/>
          <w:color w:val="000"/>
          <w:sz w:val="28"/>
          <w:szCs w:val="28"/>
        </w:rPr>
        <w:t xml:space="preserve">元封五年大司马大将军长平侯卫青病逝，皇后卫子夫和太子刘据就失去了最有力的后援，于于是朝中的一些曾经和太子结怨的臣子认为太子已经没有靠山，又害怕太子即位后会清算自己，便开始诬陷太子。征和元年，汉武帝年事已高，刘据也在太子的位置上做了三十余年，这时候曾因为驰道和太子结怨的江充等人害怕，刘据登上帝位后会清算自己，于是先发制人，利用当时的巫蛊一案来陷害皇后和太子刘据。此时的汉武帝在甘泉宫游玩避暑的时候生病了，于是江充等人趁着这个机会，向汉武帝进言说他之所以生病，是因为有人用巫蛊之法诅咒天子，汉武帝便任命江充等人为使者去治理巫蛊一事。江充得到汉武帝的任命后在后宫之中乱挖一气，终无所获。征和二年七月的时候，江充在太子东宫之中，挖到了桐木人偶，但是由于汉武帝这时候在甘泉宫避暑，太子刘据没有办法向汉武帝说明情况，于是便向当时的太子少傅石德问策，石德怕被牵连，就向太子说了秦朝的扶苏公子的事情。</w:t>
      </w:r>
    </w:p>
    <w:p>
      <w:pPr>
        <w:ind w:left="0" w:right="0" w:firstLine="560"/>
        <w:spacing w:before="450" w:after="450" w:line="312" w:lineRule="auto"/>
      </w:pPr>
      <w:r>
        <w:rPr>
          <w:rFonts w:ascii="宋体" w:hAnsi="宋体" w:eastAsia="宋体" w:cs="宋体"/>
          <w:color w:val="000"/>
          <w:sz w:val="28"/>
          <w:szCs w:val="28"/>
        </w:rPr>
        <w:t xml:space="preserve">刘据在惊恐之下，认同了太子少傅石德的观点，于是便派遣使者矫诏抓捕江充，但是江充的驻守韩说怀疑使者的身份不肯受诏，于是韩说被刘据的宾客所诛杀。但是当时江充调查巫蛊案的御史章赣逃出，去往甘泉行宫见武帝，向武帝控诉太子，武帝派使者召太子，但使者不敢到太子那里，回报武帝说“太子反已成，欲斩臣，臣逃归。”武帝大怒，下令丞相刘屈牦率兵平乱。太子纠集了数万人，与丞相军激战五日，死者数万人。长安民众以为太子谋反，所以大多数人不支持他，太子势孤力弱而兵败，唯有逃离长安。皇后自杀，太子宾客多人亦被捕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2025-01-17T06:06:00+08:00</dcterms:created>
  <dcterms:modified xsi:type="dcterms:W3CDTF">2025-01-17T06:06:00+08:00</dcterms:modified>
</cp:coreProperties>
</file>

<file path=docProps/custom.xml><?xml version="1.0" encoding="utf-8"?>
<Properties xmlns="http://schemas.openxmlformats.org/officeDocument/2006/custom-properties" xmlns:vt="http://schemas.openxmlformats.org/officeDocument/2006/docPropsVTypes"/>
</file>