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他的死却影响中华民族千秋万代，因为他改变了历史</w:t>
      </w:r>
      <w:bookmarkEnd w:id="1"/>
    </w:p>
    <w:p>
      <w:pPr>
        <w:jc w:val="center"/>
        <w:spacing w:before="0" w:after="450"/>
      </w:pPr>
      <w:r>
        <w:rPr>
          <w:rFonts w:ascii="Arial" w:hAnsi="Arial" w:eastAsia="Arial" w:cs="Arial"/>
          <w:color w:val="999999"/>
          <w:sz w:val="20"/>
          <w:szCs w:val="20"/>
        </w:rPr>
        <w:t xml:space="preserve">来源：网络收集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商鞅，又称卫鞅、公孙鞅。是战国时期著名的政治家，法家代表人物。商鞅通过变法使秦国成为富裕强大的国家，史称“商鞅变法”。商鞅改革了秦国户籍、军功爵位、土地制度、行政区划、税收、度量衡以及民风民俗，并制定</w:t>
      </w:r>
    </w:p>
    <w:p>
      <w:pPr>
        <w:ind w:left="0" w:right="0" w:firstLine="560"/>
        <w:spacing w:before="450" w:after="450" w:line="312" w:lineRule="auto"/>
      </w:pPr>
      <w:r>
        <w:rPr>
          <w:rFonts w:ascii="宋体" w:hAnsi="宋体" w:eastAsia="宋体" w:cs="宋体"/>
          <w:color w:val="000"/>
          <w:sz w:val="28"/>
          <w:szCs w:val="28"/>
        </w:rPr>
        <w:t xml:space="preserve">商鞅，又称卫鞅、公孙鞅。是战国时期著名的政治家，法家代表人物。商鞅通过变法使秦国成为富裕强大的国家，史称“商鞅变法”。商鞅改革了秦国户籍、军功爵位、土地制度、行政区划、税收、度量衡以及民风民俗，并制定了严酷的法律;经济上商鞅主张重农抑商、奖励耕织，而且商鞅并不是一个文弱书生，在军事上商鞅作为统帅率领秦军收复了河西。</w:t>
      </w:r>
    </w:p>
    <w:p>
      <w:pPr>
        <w:ind w:left="0" w:right="0" w:firstLine="560"/>
        <w:spacing w:before="450" w:after="450" w:line="312" w:lineRule="auto"/>
      </w:pPr>
      <w:r>
        <w:rPr>
          <w:rFonts w:ascii="宋体" w:hAnsi="宋体" w:eastAsia="宋体" w:cs="宋体"/>
          <w:color w:val="000"/>
          <w:sz w:val="28"/>
          <w:szCs w:val="28"/>
        </w:rPr>
        <w:t xml:space="preserve">和诸多改革家一样，商鞅的下场很悲惨。公元前338年，秦孝公逝世，其子秦惠文王继位。秦孝公去世的同年，商鞅因被公子虔指为谋反，战败死于彤地，其尸身被带回咸阳，处以车裂后示众。</w:t>
      </w:r>
    </w:p>
    <w:p>
      <w:pPr>
        <w:ind w:left="0" w:right="0" w:firstLine="560"/>
        <w:spacing w:before="450" w:after="450" w:line="312" w:lineRule="auto"/>
      </w:pPr>
      <w:r>
        <w:rPr>
          <w:rFonts w:ascii="宋体" w:hAnsi="宋体" w:eastAsia="宋体" w:cs="宋体"/>
          <w:color w:val="000"/>
          <w:sz w:val="28"/>
          <w:szCs w:val="28"/>
        </w:rPr>
        <w:t xml:space="preserve">然而商鞅虽然被杀但是他的改革成果帮助秦国一跃成为战国时期的一流强国。</w:t>
      </w:r>
    </w:p>
    <w:p>
      <w:pPr>
        <w:ind w:left="0" w:right="0" w:firstLine="560"/>
        <w:spacing w:before="450" w:after="450" w:line="312" w:lineRule="auto"/>
      </w:pPr>
      <w:r>
        <w:rPr>
          <w:rFonts w:ascii="宋体" w:hAnsi="宋体" w:eastAsia="宋体" w:cs="宋体"/>
          <w:color w:val="000"/>
          <w:sz w:val="28"/>
          <w:szCs w:val="28"/>
        </w:rPr>
        <w:t xml:space="preserve">商鞅变法前，秦国各地度量衡不统一。为了保证国家的赋税收入，商鞅制造了标准的度量衡器，如今传世的“商鞅方升”。这一系列的变法让秦国的君主明白了什么才是强国之道，到秦始皇统一中国，完成“车同轨、书同文”的壮举，中华民族的大一统思想终于深入人心。</w:t>
      </w:r>
    </w:p>
    <w:p>
      <w:pPr>
        <w:ind w:left="0" w:right="0" w:firstLine="560"/>
        <w:spacing w:before="450" w:after="450" w:line="312" w:lineRule="auto"/>
      </w:pPr>
      <w:r>
        <w:rPr>
          <w:rFonts w:ascii="宋体" w:hAnsi="宋体" w:eastAsia="宋体" w:cs="宋体"/>
          <w:color w:val="000"/>
          <w:sz w:val="28"/>
          <w:szCs w:val="28"/>
        </w:rPr>
        <w:t xml:space="preserve">不仅如此，商鞅定下的重农抑商政策成为了历朝历代统治者沿用的政策，耕战结合的思想更是成为农耕文明对抗游牧民族的利器。</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2025-01-16T13:06:08+08:00</dcterms:created>
  <dcterms:modified xsi:type="dcterms:W3CDTF">2025-01-16T13:06:08+08:00</dcterms:modified>
</cp:coreProperties>
</file>

<file path=docProps/custom.xml><?xml version="1.0" encoding="utf-8"?>
<Properties xmlns="http://schemas.openxmlformats.org/officeDocument/2006/custom-properties" xmlns:vt="http://schemas.openxmlformats.org/officeDocument/2006/docPropsVTypes"/>
</file>